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D9D" w:rsidRDefault="00EB1D9D" w:rsidP="007136A3">
      <w:pPr>
        <w:spacing w:line="360" w:lineRule="auto"/>
        <w:jc w:val="both"/>
        <w:rPr>
          <w:rFonts w:ascii="Arial" w:hAnsi="Arial"/>
          <w:rtl/>
        </w:rPr>
      </w:pPr>
      <w:bookmarkStart w:id="0" w:name="_GoBack"/>
      <w:bookmarkEnd w:id="0"/>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79632F">
        <w:trPr>
          <w:gridBefore w:val="1"/>
          <w:gridAfter w:val="1"/>
          <w:wBefore w:w="28" w:type="dxa"/>
          <w:wAfter w:w="55" w:type="dxa"/>
          <w:trHeight w:val="460"/>
        </w:trPr>
        <w:tc>
          <w:tcPr>
            <w:tcW w:w="8719" w:type="dxa"/>
            <w:gridSpan w:val="2"/>
          </w:tcPr>
          <w:p w:rsidR="00163279" w:rsidRPr="00545DC7" w:rsidRDefault="00C50277" w:rsidP="00D0223F">
            <w:pPr>
              <w:spacing w:line="360" w:lineRule="auto"/>
              <w:jc w:val="both"/>
              <w:rPr>
                <w:rFonts w:cs="David"/>
                <w:b/>
                <w:bCs/>
                <w:rtl/>
              </w:rPr>
            </w:pPr>
            <w:r w:rsidRPr="00545DC7">
              <w:rPr>
                <w:rFonts w:cs="David" w:hint="cs"/>
                <w:b/>
                <w:bCs/>
                <w:rtl/>
              </w:rPr>
              <w:t xml:space="preserve">בפני כב' </w:t>
            </w:r>
            <w:r w:rsidR="00D0223F" w:rsidRPr="00545DC7">
              <w:rPr>
                <w:rFonts w:cs="David" w:hint="cs"/>
                <w:b/>
                <w:bCs/>
                <w:rtl/>
              </w:rPr>
              <w:t>השופטת</w:t>
            </w:r>
            <w:r w:rsidR="00551ECB" w:rsidRPr="00545DC7">
              <w:rPr>
                <w:rFonts w:cs="David" w:hint="cs"/>
                <w:b/>
                <w:bCs/>
                <w:rtl/>
              </w:rPr>
              <w:t xml:space="preserve"> עפרה גיא</w:t>
            </w:r>
            <w:r w:rsidRPr="00545DC7">
              <w:rPr>
                <w:rStyle w:val="TimesNewRomanTimesNewRoman"/>
                <w:sz w:val="24"/>
                <w:szCs w:val="24"/>
                <w:rtl/>
              </w:rPr>
              <w:t xml:space="preserve"> </w:t>
            </w:r>
          </w:p>
        </w:tc>
      </w:tr>
      <w:tr w:rsidR="00EB1D9D" w:rsidTr="005D47FD">
        <w:tc>
          <w:tcPr>
            <w:tcW w:w="2880" w:type="dxa"/>
            <w:gridSpan w:val="2"/>
          </w:tcPr>
          <w:p w:rsidR="00EB1D9D" w:rsidRPr="0079632F" w:rsidRDefault="00E679BB">
            <w:pPr>
              <w:ind w:left="26"/>
              <w:jc w:val="left"/>
              <w:rPr>
                <w:rFonts w:ascii="David" w:hAnsi="David" w:cs="David"/>
                <w:b/>
                <w:bCs/>
                <w:sz w:val="28"/>
                <w:szCs w:val="28"/>
                <w:rtl/>
              </w:rPr>
            </w:pPr>
            <w:r w:rsidRPr="0079632F">
              <w:rPr>
                <w:rFonts w:ascii="David" w:hAnsi="David" w:cs="David"/>
                <w:b/>
                <w:bCs/>
                <w:sz w:val="28"/>
                <w:szCs w:val="28"/>
                <w:rtl/>
              </w:rPr>
              <w:t>ה</w:t>
            </w:r>
            <w:sdt>
              <w:sdtPr>
                <w:rPr>
                  <w:sz w:val="28"/>
                  <w:szCs w:val="28"/>
                  <w:rtl/>
                </w:rPr>
                <w:alias w:val="1264"/>
                <w:tag w:val="1264"/>
                <w:id w:val="-1680648096"/>
                <w:text w:multiLine="1"/>
              </w:sdtPr>
              <w:sdtEndPr/>
              <w:sdtContent>
                <w:r w:rsidR="0079632F" w:rsidRPr="0079632F">
                  <w:rPr>
                    <w:rFonts w:ascii="David" w:hAnsi="David" w:cs="David"/>
                    <w:b/>
                    <w:bCs/>
                    <w:sz w:val="28"/>
                    <w:szCs w:val="28"/>
                    <w:rtl/>
                  </w:rPr>
                  <w:t>מבקשות</w:t>
                </w:r>
              </w:sdtContent>
            </w:sdt>
          </w:p>
        </w:tc>
        <w:tc>
          <w:tcPr>
            <w:tcW w:w="5922" w:type="dxa"/>
            <w:gridSpan w:val="2"/>
          </w:tcPr>
          <w:p w:rsidR="00C8613B" w:rsidRPr="0079632F" w:rsidRDefault="003C0045" w:rsidP="0079632F">
            <w:pPr>
              <w:jc w:val="left"/>
              <w:rPr>
                <w:rFonts w:ascii="David" w:hAnsi="David" w:cs="David"/>
                <w:b/>
                <w:bCs/>
                <w:sz w:val="28"/>
                <w:szCs w:val="28"/>
                <w:rtl/>
              </w:rPr>
            </w:pPr>
            <w:sdt>
              <w:sdtPr>
                <w:rPr>
                  <w:sz w:val="28"/>
                  <w:szCs w:val="28"/>
                  <w:rtl/>
                </w:rPr>
                <w:alias w:val="828"/>
                <w:tag w:val="828"/>
                <w:id w:val="-1184514388"/>
                <w:text w:multiLine="1"/>
              </w:sdtPr>
              <w:sdtEndPr/>
              <w:sdtContent>
                <w:r w:rsidR="00545DC7" w:rsidRPr="0079632F">
                  <w:rPr>
                    <w:rFonts w:ascii="David" w:hAnsi="David" w:cs="David"/>
                    <w:b/>
                    <w:bCs/>
                    <w:sz w:val="28"/>
                    <w:szCs w:val="28"/>
                  </w:rPr>
                  <w:t>.1</w:t>
                </w:r>
              </w:sdtContent>
            </w:sdt>
            <w:r w:rsidR="007378FE" w:rsidRPr="0079632F">
              <w:rPr>
                <w:rFonts w:ascii="David" w:hAnsi="David" w:cs="David"/>
                <w:b/>
                <w:bCs/>
                <w:sz w:val="28"/>
                <w:szCs w:val="28"/>
                <w:rtl/>
              </w:rPr>
              <w:t xml:space="preserve"> </w:t>
            </w:r>
            <w:r w:rsidR="0079632F" w:rsidRPr="0079632F">
              <w:rPr>
                <w:rFonts w:ascii="David" w:hAnsi="David" w:cs="David"/>
                <w:b/>
                <w:bCs/>
                <w:sz w:val="28"/>
                <w:szCs w:val="28"/>
                <w:rtl/>
              </w:rPr>
              <w:t>ל.א</w:t>
            </w:r>
            <w:r w:rsidR="008957EA" w:rsidRPr="0079632F">
              <w:rPr>
                <w:rFonts w:ascii="David" w:hAnsi="David" w:cs="David"/>
                <w:b/>
                <w:bCs/>
                <w:sz w:val="28"/>
                <w:szCs w:val="28"/>
                <w:rtl/>
              </w:rPr>
              <w:t xml:space="preserve"> </w:t>
            </w:r>
          </w:p>
          <w:p w:rsidR="00EB1D9D" w:rsidRPr="0079632F" w:rsidRDefault="00EB1D9D">
            <w:pPr>
              <w:jc w:val="left"/>
              <w:rPr>
                <w:rFonts w:ascii="David" w:hAnsi="David" w:cs="David"/>
                <w:b/>
                <w:bCs/>
                <w:sz w:val="28"/>
                <w:szCs w:val="28"/>
                <w:rtl/>
              </w:rPr>
            </w:pPr>
          </w:p>
          <w:p w:rsidR="0079632F" w:rsidRPr="0079632F" w:rsidRDefault="003C0045" w:rsidP="0079632F">
            <w:pPr>
              <w:jc w:val="left"/>
              <w:rPr>
                <w:rFonts w:ascii="David" w:hAnsi="David" w:cs="David"/>
                <w:b/>
                <w:bCs/>
                <w:sz w:val="28"/>
                <w:szCs w:val="28"/>
                <w:rtl/>
              </w:rPr>
            </w:pPr>
            <w:sdt>
              <w:sdtPr>
                <w:rPr>
                  <w:sz w:val="28"/>
                  <w:szCs w:val="28"/>
                  <w:rtl/>
                </w:rPr>
                <w:alias w:val="828"/>
                <w:tag w:val="828"/>
                <w:id w:val="-387496233"/>
                <w:text w:multiLine="1"/>
              </w:sdtPr>
              <w:sdtEndPr/>
              <w:sdtContent>
                <w:r w:rsidR="00545DC7" w:rsidRPr="0079632F">
                  <w:rPr>
                    <w:rFonts w:ascii="David" w:hAnsi="David" w:cs="David"/>
                    <w:b/>
                    <w:bCs/>
                    <w:sz w:val="28"/>
                    <w:szCs w:val="28"/>
                  </w:rPr>
                  <w:t>.2</w:t>
                </w:r>
              </w:sdtContent>
            </w:sdt>
            <w:r w:rsidR="007378FE" w:rsidRPr="0079632F">
              <w:rPr>
                <w:rFonts w:ascii="David" w:hAnsi="David" w:cs="David"/>
                <w:b/>
                <w:bCs/>
                <w:sz w:val="28"/>
                <w:szCs w:val="28"/>
                <w:rtl/>
              </w:rPr>
              <w:t xml:space="preserve"> </w:t>
            </w:r>
            <w:r w:rsidR="0079632F" w:rsidRPr="0079632F">
              <w:rPr>
                <w:rFonts w:ascii="David" w:hAnsi="David" w:cs="David"/>
                <w:b/>
                <w:bCs/>
                <w:sz w:val="28"/>
                <w:szCs w:val="28"/>
                <w:rtl/>
              </w:rPr>
              <w:t>ש.א</w:t>
            </w:r>
          </w:p>
          <w:p w:rsidR="0079632F" w:rsidRPr="0079632F" w:rsidRDefault="0079632F" w:rsidP="0079632F">
            <w:pPr>
              <w:jc w:val="left"/>
              <w:rPr>
                <w:rFonts w:ascii="David" w:hAnsi="David" w:cs="David"/>
                <w:b/>
                <w:bCs/>
                <w:sz w:val="28"/>
                <w:szCs w:val="28"/>
                <w:rtl/>
              </w:rPr>
            </w:pPr>
          </w:p>
          <w:p w:rsidR="00C8613B" w:rsidRPr="0079632F" w:rsidRDefault="0079632F" w:rsidP="0079632F">
            <w:pPr>
              <w:jc w:val="left"/>
              <w:rPr>
                <w:rFonts w:ascii="David" w:hAnsi="David" w:cs="David"/>
                <w:b/>
                <w:bCs/>
                <w:sz w:val="28"/>
                <w:szCs w:val="28"/>
                <w:rtl/>
              </w:rPr>
            </w:pPr>
            <w:r w:rsidRPr="0079632F">
              <w:rPr>
                <w:rFonts w:ascii="David" w:hAnsi="David" w:cs="David"/>
                <w:b/>
                <w:bCs/>
                <w:sz w:val="28"/>
                <w:szCs w:val="28"/>
                <w:rtl/>
              </w:rPr>
              <w:t>באמצעות באת כוחן- עו"ד דניאלה יעקובי</w:t>
            </w:r>
            <w:r w:rsidR="008957EA" w:rsidRPr="0079632F">
              <w:rPr>
                <w:rFonts w:ascii="David" w:hAnsi="David" w:cs="David"/>
                <w:b/>
                <w:bCs/>
                <w:sz w:val="28"/>
                <w:szCs w:val="28"/>
                <w:rtl/>
              </w:rPr>
              <w:t xml:space="preserve"> </w:t>
            </w:r>
          </w:p>
          <w:p w:rsidR="00EB1D9D" w:rsidRPr="0079632F" w:rsidRDefault="00EB1D9D">
            <w:pPr>
              <w:jc w:val="left"/>
              <w:rPr>
                <w:rFonts w:ascii="David" w:hAnsi="David" w:cs="David"/>
                <w:b/>
                <w:bCs/>
                <w:sz w:val="28"/>
                <w:szCs w:val="28"/>
                <w:rtl/>
              </w:rPr>
            </w:pPr>
          </w:p>
        </w:tc>
      </w:tr>
      <w:tr w:rsidR="00EB1D9D" w:rsidTr="00C50277">
        <w:tc>
          <w:tcPr>
            <w:tcW w:w="8802" w:type="dxa"/>
            <w:gridSpan w:val="4"/>
          </w:tcPr>
          <w:p w:rsidR="00EB1D9D" w:rsidRPr="0079632F" w:rsidRDefault="00EB1D9D">
            <w:pPr>
              <w:jc w:val="both"/>
              <w:rPr>
                <w:rFonts w:ascii="David" w:hAnsi="David" w:cs="David"/>
                <w:b/>
                <w:bCs/>
                <w:sz w:val="28"/>
                <w:szCs w:val="28"/>
                <w:rtl/>
              </w:rPr>
            </w:pPr>
          </w:p>
          <w:p w:rsidR="00EB1D9D" w:rsidRPr="0079632F" w:rsidRDefault="00E679BB">
            <w:pPr>
              <w:jc w:val="center"/>
              <w:rPr>
                <w:rFonts w:ascii="David" w:hAnsi="David" w:cs="David"/>
                <w:b/>
                <w:bCs/>
                <w:sz w:val="28"/>
                <w:szCs w:val="28"/>
                <w:rtl/>
              </w:rPr>
            </w:pPr>
            <w:r w:rsidRPr="0079632F">
              <w:rPr>
                <w:rFonts w:ascii="David" w:hAnsi="David" w:cs="David"/>
                <w:b/>
                <w:bCs/>
                <w:sz w:val="28"/>
                <w:szCs w:val="28"/>
                <w:rtl/>
              </w:rPr>
              <w:t>נגד</w:t>
            </w:r>
          </w:p>
          <w:p w:rsidR="00EB1D9D" w:rsidRPr="0079632F" w:rsidRDefault="00EB1D9D">
            <w:pPr>
              <w:jc w:val="center"/>
              <w:rPr>
                <w:rFonts w:ascii="David" w:hAnsi="David" w:cs="David"/>
                <w:b/>
                <w:bCs/>
                <w:sz w:val="28"/>
                <w:szCs w:val="28"/>
              </w:rPr>
            </w:pPr>
          </w:p>
        </w:tc>
      </w:tr>
      <w:tr w:rsidR="00EB1D9D" w:rsidTr="00BD24CE">
        <w:tc>
          <w:tcPr>
            <w:tcW w:w="2880" w:type="dxa"/>
            <w:gridSpan w:val="2"/>
          </w:tcPr>
          <w:p w:rsidR="00EB1D9D" w:rsidRPr="0079632F" w:rsidRDefault="00E679BB">
            <w:pPr>
              <w:ind w:left="26"/>
              <w:jc w:val="left"/>
              <w:rPr>
                <w:rFonts w:ascii="David" w:hAnsi="David" w:cs="David"/>
                <w:b/>
                <w:bCs/>
                <w:sz w:val="28"/>
                <w:szCs w:val="28"/>
                <w:rtl/>
              </w:rPr>
            </w:pPr>
            <w:r w:rsidRPr="0079632F">
              <w:rPr>
                <w:rFonts w:ascii="David" w:hAnsi="David" w:cs="David"/>
                <w:b/>
                <w:bCs/>
                <w:sz w:val="28"/>
                <w:szCs w:val="28"/>
                <w:rtl/>
              </w:rPr>
              <w:t>ה</w:t>
            </w:r>
            <w:sdt>
              <w:sdtPr>
                <w:rPr>
                  <w:sz w:val="28"/>
                  <w:szCs w:val="28"/>
                  <w:rtl/>
                </w:rPr>
                <w:alias w:val="1265"/>
                <w:tag w:val="1265"/>
                <w:id w:val="-1443756295"/>
                <w:text w:multiLine="1"/>
              </w:sdtPr>
              <w:sdtEndPr/>
              <w:sdtContent>
                <w:r w:rsidR="008D4D35" w:rsidRPr="0079632F">
                  <w:rPr>
                    <w:rFonts w:ascii="David" w:hAnsi="David" w:cs="David"/>
                    <w:b/>
                    <w:bCs/>
                    <w:sz w:val="28"/>
                    <w:szCs w:val="28"/>
                    <w:rtl/>
                  </w:rPr>
                  <w:t>משיב</w:t>
                </w:r>
              </w:sdtContent>
            </w:sdt>
          </w:p>
        </w:tc>
        <w:tc>
          <w:tcPr>
            <w:tcW w:w="5922" w:type="dxa"/>
            <w:gridSpan w:val="2"/>
          </w:tcPr>
          <w:p w:rsidR="0079632F" w:rsidRPr="0079632F" w:rsidRDefault="0079632F" w:rsidP="0079632F">
            <w:pPr>
              <w:jc w:val="left"/>
              <w:rPr>
                <w:rFonts w:ascii="David" w:hAnsi="David" w:cs="David"/>
                <w:b/>
                <w:bCs/>
                <w:sz w:val="28"/>
                <w:szCs w:val="28"/>
                <w:rtl/>
              </w:rPr>
            </w:pPr>
            <w:r w:rsidRPr="0079632F">
              <w:rPr>
                <w:rFonts w:ascii="David" w:hAnsi="David" w:cs="David"/>
                <w:b/>
                <w:bCs/>
                <w:sz w:val="28"/>
                <w:szCs w:val="28"/>
                <w:rtl/>
              </w:rPr>
              <w:t>ב"כ היועצת המשפטית לממשלה, משרד הרווחה</w:t>
            </w:r>
          </w:p>
          <w:p w:rsidR="0079632F" w:rsidRPr="0079632F" w:rsidRDefault="0079632F" w:rsidP="0079632F">
            <w:pPr>
              <w:jc w:val="left"/>
              <w:rPr>
                <w:rFonts w:ascii="David" w:hAnsi="David" w:cs="David"/>
                <w:b/>
                <w:bCs/>
                <w:sz w:val="28"/>
                <w:szCs w:val="28"/>
                <w:rtl/>
              </w:rPr>
            </w:pPr>
          </w:p>
          <w:p w:rsidR="001705B8" w:rsidRPr="0079632F" w:rsidRDefault="0079632F" w:rsidP="0079632F">
            <w:pPr>
              <w:jc w:val="left"/>
              <w:rPr>
                <w:rFonts w:ascii="David" w:hAnsi="David" w:cs="David"/>
                <w:b/>
                <w:bCs/>
                <w:sz w:val="28"/>
                <w:szCs w:val="28"/>
                <w:rtl/>
              </w:rPr>
            </w:pPr>
            <w:r w:rsidRPr="0079632F">
              <w:rPr>
                <w:rFonts w:ascii="David" w:hAnsi="David" w:cs="David"/>
                <w:b/>
                <w:bCs/>
                <w:sz w:val="28"/>
                <w:szCs w:val="28"/>
                <w:rtl/>
              </w:rPr>
              <w:t>באמצעות באת כוחה- עו"ד אוריה גולדיס</w:t>
            </w:r>
            <w:r w:rsidR="008957EA" w:rsidRPr="0079632F">
              <w:rPr>
                <w:rFonts w:ascii="David" w:hAnsi="David" w:cs="David"/>
                <w:b/>
                <w:bCs/>
                <w:sz w:val="28"/>
                <w:szCs w:val="28"/>
                <w:rtl/>
              </w:rPr>
              <w:t xml:space="preserve"> </w:t>
            </w:r>
          </w:p>
          <w:p w:rsidR="00EB1D9D" w:rsidRPr="0079632F" w:rsidRDefault="00EB1D9D">
            <w:pPr>
              <w:jc w:val="left"/>
              <w:rPr>
                <w:rFonts w:ascii="David" w:hAnsi="David" w:cs="David"/>
                <w:b/>
                <w:bCs/>
                <w:sz w:val="28"/>
                <w:szCs w:val="28"/>
                <w:rtl/>
              </w:rPr>
            </w:pPr>
          </w:p>
        </w:tc>
      </w:tr>
    </w:tbl>
    <w:p w:rsidR="007136A3" w:rsidRDefault="007136A3">
      <w:pPr>
        <w:spacing w:line="360" w:lineRule="auto"/>
        <w:jc w:val="both"/>
        <w:rPr>
          <w:rtl/>
        </w:rPr>
      </w:pPr>
    </w:p>
    <w:p w:rsidR="00AE443E" w:rsidRDefault="00AE443E" w:rsidP="0079632F">
      <w:pPr>
        <w:bidi w:val="0"/>
      </w:pPr>
    </w:p>
    <w:p w:rsidR="00AE443E" w:rsidRDefault="00AE443E" w:rsidP="00013764">
      <w:pPr>
        <w:spacing w:line="360" w:lineRule="auto"/>
        <w:jc w:val="both"/>
        <w:rPr>
          <w:rtl/>
        </w:rPr>
      </w:pPr>
    </w:p>
    <w:p w:rsidR="00CD061D" w:rsidRDefault="00CD061D" w:rsidP="00CD061D">
      <w:pPr>
        <w:spacing w:line="360" w:lineRule="auto"/>
        <w:jc w:val="both"/>
        <w:rPr>
          <w:sz w:val="6"/>
          <w:szCs w:val="6"/>
          <w:rtl/>
        </w:rPr>
      </w:pPr>
    </w:p>
    <w:p w:rsidR="00CD061D" w:rsidRPr="0079632F" w:rsidRDefault="00CD061D">
      <w:pPr>
        <w:spacing w:line="360" w:lineRule="auto"/>
        <w:jc w:val="center"/>
        <w:rPr>
          <w:rFonts w:ascii="Arial" w:hAnsi="Arial"/>
          <w:b/>
          <w:bCs/>
          <w:sz w:val="32"/>
          <w:szCs w:val="32"/>
          <w:u w:val="single"/>
          <w:rtl/>
        </w:rPr>
      </w:pPr>
      <w:r w:rsidRPr="0079632F">
        <w:rPr>
          <w:rFonts w:ascii="Arial" w:hAnsi="Arial" w:hint="cs"/>
          <w:b/>
          <w:bCs/>
          <w:sz w:val="32"/>
          <w:szCs w:val="32"/>
          <w:u w:val="single"/>
          <w:rtl/>
        </w:rPr>
        <w:t>פסק דין</w:t>
      </w:r>
    </w:p>
    <w:p w:rsidR="00CD061D" w:rsidRDefault="00CD061D">
      <w:pPr>
        <w:spacing w:line="360" w:lineRule="auto"/>
        <w:jc w:val="both"/>
        <w:rPr>
          <w:rtl/>
        </w:rPr>
      </w:pPr>
    </w:p>
    <w:p w:rsidR="00492C0C" w:rsidRDefault="00CD061D" w:rsidP="00407281">
      <w:pPr>
        <w:pStyle w:val="ac"/>
        <w:numPr>
          <w:ilvl w:val="0"/>
          <w:numId w:val="18"/>
        </w:numPr>
        <w:spacing w:line="360" w:lineRule="auto"/>
        <w:jc w:val="both"/>
      </w:pPr>
      <w:r>
        <w:rPr>
          <w:rFonts w:hint="cs"/>
          <w:rtl/>
        </w:rPr>
        <w:t xml:space="preserve">הבקשה היא למתן צו הורות פסיקתי ולפיו המבקשת 2 תירשם כאמו של  הקטין </w:t>
      </w:r>
      <w:r w:rsidR="00407281">
        <w:rPr>
          <w:rFonts w:hint="cs"/>
          <w:rtl/>
        </w:rPr>
        <w:t>ל.ד</w:t>
      </w:r>
    </w:p>
    <w:p w:rsidR="00CD061D" w:rsidRDefault="00492C0C" w:rsidP="00492C0C">
      <w:pPr>
        <w:pStyle w:val="ac"/>
        <w:spacing w:line="360" w:lineRule="auto"/>
        <w:jc w:val="both"/>
        <w:rPr>
          <w:rtl/>
        </w:rPr>
      </w:pPr>
      <w:r>
        <w:rPr>
          <w:rFonts w:hint="cs"/>
          <w:rtl/>
        </w:rPr>
        <w:t>ש</w:t>
      </w:r>
      <w:r w:rsidR="00CD061D">
        <w:rPr>
          <w:rFonts w:hint="cs"/>
          <w:rtl/>
        </w:rPr>
        <w:t>נולד ביום 2.5.22.</w:t>
      </w:r>
    </w:p>
    <w:p w:rsidR="0079632F" w:rsidRDefault="0079632F" w:rsidP="00492C0C">
      <w:pPr>
        <w:pStyle w:val="ac"/>
        <w:spacing w:line="360" w:lineRule="auto"/>
        <w:jc w:val="both"/>
        <w:rPr>
          <w:rtl/>
        </w:rPr>
      </w:pPr>
    </w:p>
    <w:p w:rsidR="0079632F" w:rsidRDefault="00CD061D" w:rsidP="00CD061D">
      <w:pPr>
        <w:pStyle w:val="ac"/>
        <w:numPr>
          <w:ilvl w:val="0"/>
          <w:numId w:val="18"/>
        </w:numPr>
        <w:spacing w:line="360" w:lineRule="auto"/>
        <w:jc w:val="both"/>
      </w:pPr>
      <w:r>
        <w:rPr>
          <w:rFonts w:hint="cs"/>
          <w:rtl/>
        </w:rPr>
        <w:t>המבקש</w:t>
      </w:r>
      <w:r w:rsidR="0079632F">
        <w:rPr>
          <w:rFonts w:hint="cs"/>
          <w:rtl/>
        </w:rPr>
        <w:t>ת מס' 1 זוגתה של המבקשת  מס' 2. המבקשות</w:t>
      </w:r>
      <w:r>
        <w:rPr>
          <w:rFonts w:hint="cs"/>
          <w:rtl/>
        </w:rPr>
        <w:t xml:space="preserve"> מנהלות מערכת יחסים מזה כ </w:t>
      </w:r>
      <w:r>
        <w:rPr>
          <w:rtl/>
        </w:rPr>
        <w:t>–</w:t>
      </w:r>
      <w:r>
        <w:rPr>
          <w:rFonts w:hint="cs"/>
          <w:rtl/>
        </w:rPr>
        <w:t xml:space="preserve"> 16 שנים, מתגוררות תחת קורת גג אחד, ומנהלות משק בית משותף. </w:t>
      </w:r>
    </w:p>
    <w:p w:rsidR="0079632F" w:rsidRDefault="0079632F" w:rsidP="0079632F">
      <w:pPr>
        <w:pStyle w:val="ac"/>
        <w:spacing w:line="360" w:lineRule="auto"/>
        <w:jc w:val="both"/>
      </w:pPr>
    </w:p>
    <w:p w:rsidR="00CD061D" w:rsidRDefault="00CD061D" w:rsidP="00CD061D">
      <w:pPr>
        <w:pStyle w:val="ac"/>
        <w:numPr>
          <w:ilvl w:val="0"/>
          <w:numId w:val="18"/>
        </w:numPr>
        <w:spacing w:line="360" w:lineRule="auto"/>
        <w:jc w:val="both"/>
      </w:pPr>
      <w:r>
        <w:rPr>
          <w:rFonts w:hint="cs"/>
          <w:rtl/>
        </w:rPr>
        <w:t>המבקשות נישאו זו לזו ביום 12.7.18.  ביום 18.8.19  נחתם על ידי צו הורות פסיקתי ובו נקבע כי  על המבקשת 2  יחולו כל החובות והסמכויות בין</w:t>
      </w:r>
      <w:r w:rsidR="0079632F">
        <w:rPr>
          <w:rFonts w:hint="cs"/>
          <w:rtl/>
        </w:rPr>
        <w:t xml:space="preserve"> הורה לילדו ביחס לבת ל'</w:t>
      </w:r>
      <w:r>
        <w:rPr>
          <w:rFonts w:hint="cs"/>
          <w:rtl/>
        </w:rPr>
        <w:t xml:space="preserve"> </w:t>
      </w:r>
    </w:p>
    <w:p w:rsidR="0079632F" w:rsidRDefault="0079632F" w:rsidP="0079632F">
      <w:pPr>
        <w:pStyle w:val="ac"/>
        <w:rPr>
          <w:rtl/>
        </w:rPr>
      </w:pPr>
    </w:p>
    <w:p w:rsidR="0079632F" w:rsidRDefault="0079632F" w:rsidP="0079632F">
      <w:pPr>
        <w:pStyle w:val="ac"/>
        <w:spacing w:line="360" w:lineRule="auto"/>
        <w:jc w:val="both"/>
      </w:pPr>
    </w:p>
    <w:p w:rsidR="0079632F" w:rsidRDefault="00CD061D" w:rsidP="00407281">
      <w:pPr>
        <w:pStyle w:val="ac"/>
        <w:numPr>
          <w:ilvl w:val="0"/>
          <w:numId w:val="18"/>
        </w:numPr>
        <w:spacing w:line="360" w:lineRule="auto"/>
        <w:jc w:val="both"/>
      </w:pPr>
      <w:r>
        <w:rPr>
          <w:rFonts w:hint="cs"/>
          <w:rtl/>
        </w:rPr>
        <w:t xml:space="preserve">המבקשות </w:t>
      </w:r>
      <w:r w:rsidR="00492C0C">
        <w:rPr>
          <w:rFonts w:hint="cs"/>
          <w:rtl/>
        </w:rPr>
        <w:t xml:space="preserve">הגישו כאמור בקשה למתן צו </w:t>
      </w:r>
      <w:r>
        <w:rPr>
          <w:rFonts w:hint="cs"/>
          <w:rtl/>
        </w:rPr>
        <w:t xml:space="preserve">הורות פסיקתי ביחס לקטין </w:t>
      </w:r>
      <w:r w:rsidR="00407281">
        <w:rPr>
          <w:rFonts w:hint="cs"/>
          <w:rtl/>
        </w:rPr>
        <w:t>ל.ד</w:t>
      </w:r>
      <w:r>
        <w:rPr>
          <w:rFonts w:hint="cs"/>
          <w:rtl/>
        </w:rPr>
        <w:t xml:space="preserve"> ב"כ היועמ"</w:t>
      </w:r>
      <w:r w:rsidR="00AC1824">
        <w:rPr>
          <w:rFonts w:hint="cs"/>
          <w:rtl/>
        </w:rPr>
        <w:t>ש לא התנג</w:t>
      </w:r>
      <w:r w:rsidR="00492C0C">
        <w:rPr>
          <w:rFonts w:hint="cs"/>
          <w:rtl/>
        </w:rPr>
        <w:t>דה  למתן הצו אולם התנגדה להח</w:t>
      </w:r>
      <w:r w:rsidR="00AC1824">
        <w:rPr>
          <w:rFonts w:hint="cs"/>
          <w:rtl/>
        </w:rPr>
        <w:t xml:space="preserve">ילו באופן רטרואקטיבי שכן הבקשה למתן הצו הוגשה בחלוף 10 וחצי חודשים מיום לידת הקטין. </w:t>
      </w:r>
    </w:p>
    <w:p w:rsidR="0079632F" w:rsidRDefault="0079632F" w:rsidP="0079632F">
      <w:pPr>
        <w:pStyle w:val="ac"/>
        <w:spacing w:line="360" w:lineRule="auto"/>
        <w:jc w:val="both"/>
        <w:rPr>
          <w:rtl/>
        </w:rPr>
      </w:pPr>
    </w:p>
    <w:p w:rsidR="0079632F" w:rsidRDefault="0079632F" w:rsidP="0079632F">
      <w:pPr>
        <w:pStyle w:val="ac"/>
        <w:spacing w:line="360" w:lineRule="auto"/>
        <w:jc w:val="both"/>
      </w:pPr>
    </w:p>
    <w:p w:rsidR="00CD061D" w:rsidRDefault="00AC1824" w:rsidP="00492C0C">
      <w:pPr>
        <w:pStyle w:val="ac"/>
        <w:numPr>
          <w:ilvl w:val="0"/>
          <w:numId w:val="18"/>
        </w:numPr>
        <w:spacing w:line="360" w:lineRule="auto"/>
        <w:jc w:val="both"/>
      </w:pPr>
      <w:r>
        <w:rPr>
          <w:rFonts w:hint="cs"/>
          <w:rtl/>
        </w:rPr>
        <w:lastRenderedPageBreak/>
        <w:t>לטענת המבקש</w:t>
      </w:r>
      <w:r w:rsidR="0079632F">
        <w:rPr>
          <w:rFonts w:hint="cs"/>
          <w:rtl/>
        </w:rPr>
        <w:t>ו</w:t>
      </w:r>
      <w:r>
        <w:rPr>
          <w:rFonts w:hint="cs"/>
          <w:rtl/>
        </w:rPr>
        <w:t>ת יש להחיל את הצו ממועד לידת הקטין. לדעתן הנסיבות מצדיק</w:t>
      </w:r>
      <w:r w:rsidR="0079632F">
        <w:rPr>
          <w:rFonts w:hint="cs"/>
          <w:rtl/>
        </w:rPr>
        <w:t xml:space="preserve">ות היעתרות לבקשה וזאת בין היתר לאור </w:t>
      </w:r>
      <w:r>
        <w:rPr>
          <w:rFonts w:hint="cs"/>
          <w:rtl/>
        </w:rPr>
        <w:t xml:space="preserve">הנסיבות שמנעו מבנות הזוג להגיש </w:t>
      </w:r>
      <w:r w:rsidR="0079632F">
        <w:rPr>
          <w:rFonts w:hint="cs"/>
          <w:rtl/>
        </w:rPr>
        <w:t>ה</w:t>
      </w:r>
      <w:r>
        <w:rPr>
          <w:rFonts w:hint="cs"/>
          <w:rtl/>
        </w:rPr>
        <w:t xml:space="preserve">בקשה בפרק זמן של 9 חודשים לנוכח מחלתה של אמה של המבקשת מס' 2 אשר סועדת אותה באופן תדיר. כך גם ביחס למבקשת מס' 1 שיש לה 95% נכות. </w:t>
      </w:r>
    </w:p>
    <w:p w:rsidR="0079632F" w:rsidRDefault="0079632F" w:rsidP="0079632F">
      <w:pPr>
        <w:pStyle w:val="ac"/>
        <w:spacing w:line="360" w:lineRule="auto"/>
        <w:jc w:val="both"/>
      </w:pPr>
    </w:p>
    <w:p w:rsidR="00AC1824" w:rsidRDefault="00AC1824" w:rsidP="0079632F">
      <w:pPr>
        <w:pStyle w:val="ac"/>
        <w:numPr>
          <w:ilvl w:val="0"/>
          <w:numId w:val="18"/>
        </w:numPr>
        <w:spacing w:line="360" w:lineRule="auto"/>
        <w:jc w:val="both"/>
      </w:pPr>
      <w:r>
        <w:rPr>
          <w:rFonts w:hint="cs"/>
          <w:rtl/>
        </w:rPr>
        <w:t xml:space="preserve">במעמד </w:t>
      </w:r>
      <w:r w:rsidR="00492C0C">
        <w:rPr>
          <w:rFonts w:hint="cs"/>
          <w:rtl/>
        </w:rPr>
        <w:t>הדיון</w:t>
      </w:r>
      <w:r>
        <w:rPr>
          <w:rFonts w:hint="cs"/>
          <w:rtl/>
        </w:rPr>
        <w:t xml:space="preserve"> </w:t>
      </w:r>
      <w:r w:rsidR="0079632F">
        <w:rPr>
          <w:rFonts w:hint="cs"/>
          <w:rtl/>
        </w:rPr>
        <w:t>הוסיפה ו</w:t>
      </w:r>
      <w:r>
        <w:rPr>
          <w:rFonts w:hint="cs"/>
          <w:rtl/>
        </w:rPr>
        <w:t>טענה ב"</w:t>
      </w:r>
      <w:r w:rsidR="00FA7C0E">
        <w:rPr>
          <w:rFonts w:hint="cs"/>
          <w:rtl/>
        </w:rPr>
        <w:t>כ המבקש</w:t>
      </w:r>
      <w:r>
        <w:rPr>
          <w:rFonts w:hint="cs"/>
          <w:rtl/>
        </w:rPr>
        <w:t xml:space="preserve">ת כי עלול להיגרם למבקשות עוול חמור, לאור העובדה שהמבקשת </w:t>
      </w:r>
      <w:r w:rsidR="0079632F">
        <w:rPr>
          <w:rFonts w:hint="cs"/>
          <w:rtl/>
        </w:rPr>
        <w:t xml:space="preserve">2 </w:t>
      </w:r>
      <w:r>
        <w:rPr>
          <w:rFonts w:hint="cs"/>
          <w:rtl/>
        </w:rPr>
        <w:t>אינה עובדת ה</w:t>
      </w:r>
      <w:r w:rsidR="00FA7C0E">
        <w:rPr>
          <w:rFonts w:hint="cs"/>
          <w:rtl/>
        </w:rPr>
        <w:t>יום וככל שתקבע תחולה רטרואקטיבי</w:t>
      </w:r>
      <w:r>
        <w:rPr>
          <w:rFonts w:hint="cs"/>
          <w:rtl/>
        </w:rPr>
        <w:t>ת יש לכך משמעות כספית לרבות קבלת נקודות זיכוי  לעבר במס הכנסה. למבקשת מס' 2 אזרחות זרה ויכול שככל שהצו לא יחול רטרואקטיבית לא ניתן יהיה לקבל את האזרחות. עוד הוסיפה כי יש לתת משקל גדול לשיוויון בין שני ילדי הצדדים כאשר ביחס לאחד מהם נקבעה תחולה רטרוא</w:t>
      </w:r>
      <w:r w:rsidR="0079632F">
        <w:rPr>
          <w:rFonts w:hint="cs"/>
          <w:rtl/>
        </w:rPr>
        <w:t>קטיבית וכך נקבע כי ביחס לקטינה ל'</w:t>
      </w:r>
      <w:r>
        <w:rPr>
          <w:rFonts w:hint="cs"/>
          <w:rtl/>
        </w:rPr>
        <w:t xml:space="preserve"> המבקשת מס' 2 היא אמה מ</w:t>
      </w:r>
      <w:r w:rsidR="0079632F">
        <w:rPr>
          <w:rFonts w:hint="cs"/>
          <w:rtl/>
        </w:rPr>
        <w:t xml:space="preserve">יום לידתה ואילו ביחס לקטין ל.ד </w:t>
      </w:r>
      <w:r>
        <w:rPr>
          <w:rFonts w:hint="cs"/>
          <w:rtl/>
        </w:rPr>
        <w:t xml:space="preserve">מבקש ב"כ היועמ"ש כי תהא תחולה ממועד הצו בלבד. </w:t>
      </w:r>
    </w:p>
    <w:p w:rsidR="0079632F" w:rsidRDefault="0079632F" w:rsidP="0079632F">
      <w:pPr>
        <w:pStyle w:val="ac"/>
        <w:rPr>
          <w:rtl/>
        </w:rPr>
      </w:pPr>
    </w:p>
    <w:p w:rsidR="0079632F" w:rsidRDefault="0079632F" w:rsidP="0079632F">
      <w:pPr>
        <w:pStyle w:val="ac"/>
        <w:spacing w:line="360" w:lineRule="auto"/>
        <w:jc w:val="both"/>
      </w:pPr>
    </w:p>
    <w:p w:rsidR="00AC1824" w:rsidRDefault="00AC1824" w:rsidP="00CD061D">
      <w:pPr>
        <w:pStyle w:val="ac"/>
        <w:numPr>
          <w:ilvl w:val="0"/>
          <w:numId w:val="18"/>
        </w:numPr>
        <w:spacing w:line="360" w:lineRule="auto"/>
        <w:jc w:val="both"/>
      </w:pPr>
      <w:r>
        <w:rPr>
          <w:rFonts w:hint="cs"/>
          <w:rtl/>
        </w:rPr>
        <w:t>המשיב כאמור התנגד לתחו</w:t>
      </w:r>
      <w:r w:rsidR="0079632F">
        <w:rPr>
          <w:rFonts w:hint="cs"/>
          <w:rtl/>
        </w:rPr>
        <w:t>לה רטרואקטיבית.</w:t>
      </w:r>
      <w:r>
        <w:rPr>
          <w:rFonts w:hint="cs"/>
          <w:rtl/>
        </w:rPr>
        <w:t xml:space="preserve"> לטענתו הגם שמדובר במקרה בנסיבות חריגות </w:t>
      </w:r>
      <w:r w:rsidR="0079632F">
        <w:rPr>
          <w:rFonts w:hint="cs"/>
          <w:rtl/>
        </w:rPr>
        <w:t xml:space="preserve">הרי שבמקרה דנן לא מתקיים התנאי ולפיו </w:t>
      </w:r>
      <w:r>
        <w:rPr>
          <w:rFonts w:hint="cs"/>
          <w:rtl/>
        </w:rPr>
        <w:t>ייגרם עוול חמור לצדדים כפי שנקבע בפסיקה שאז יש מקום לסטות מההלכה לפיה תיקבע תחולה רטרואקטיבית מקום בו הבקשה מוגשת תוך</w:t>
      </w:r>
      <w:r w:rsidR="0079632F">
        <w:rPr>
          <w:rFonts w:hint="cs"/>
          <w:rtl/>
        </w:rPr>
        <w:t xml:space="preserve"> </w:t>
      </w:r>
      <w:r>
        <w:rPr>
          <w:rFonts w:hint="cs"/>
          <w:rtl/>
        </w:rPr>
        <w:t xml:space="preserve">9 חודשים מיום הלידה. </w:t>
      </w:r>
      <w:r w:rsidR="00FA7C0E">
        <w:rPr>
          <w:rFonts w:hint="cs"/>
          <w:rtl/>
        </w:rPr>
        <w:t xml:space="preserve"> עוד ציינה ב"כ היועמ"ש כי עמדת כב' הנשיאה </w:t>
      </w:r>
      <w:r w:rsidR="0079632F">
        <w:rPr>
          <w:rFonts w:hint="cs"/>
          <w:rtl/>
        </w:rPr>
        <w:t xml:space="preserve">בדנ"א 1297/20 </w:t>
      </w:r>
      <w:r w:rsidR="0079632F">
        <w:rPr>
          <w:rFonts w:hint="cs"/>
          <w:b/>
          <w:bCs/>
          <w:rtl/>
        </w:rPr>
        <w:t xml:space="preserve">פלוני נ' היועץ המשפטי לממשלה </w:t>
      </w:r>
      <w:r w:rsidR="0079632F">
        <w:rPr>
          <w:rFonts w:hint="cs"/>
          <w:rtl/>
        </w:rPr>
        <w:t xml:space="preserve">(פורסם ביום 25/07/2022) </w:t>
      </w:r>
      <w:r w:rsidR="00FA7C0E">
        <w:rPr>
          <w:rFonts w:hint="cs"/>
          <w:rtl/>
        </w:rPr>
        <w:t>אינה בגדר הלכה והיא נשארה בצריך עיון.</w:t>
      </w:r>
    </w:p>
    <w:p w:rsidR="00FA7C0E" w:rsidRDefault="00FA7C0E" w:rsidP="00FA7C0E">
      <w:pPr>
        <w:pStyle w:val="ac"/>
        <w:spacing w:line="360" w:lineRule="auto"/>
        <w:jc w:val="both"/>
      </w:pPr>
    </w:p>
    <w:p w:rsidR="00AC1824" w:rsidRDefault="00AC1824" w:rsidP="00CD061D">
      <w:pPr>
        <w:pStyle w:val="ac"/>
        <w:numPr>
          <w:ilvl w:val="0"/>
          <w:numId w:val="18"/>
        </w:numPr>
        <w:spacing w:line="360" w:lineRule="auto"/>
        <w:jc w:val="both"/>
      </w:pPr>
      <w:r>
        <w:rPr>
          <w:rFonts w:hint="cs"/>
          <w:rtl/>
        </w:rPr>
        <w:t>במעמד הדיון טענה ב"כ היועמ"ש כי תגובתה זו ניתנה לאור המידע שהיה מונח בפניה עת שהוגשה הבקשה ולא לאור הנימוקים הנוספים כפי שהועלו היום.</w:t>
      </w:r>
    </w:p>
    <w:p w:rsidR="0079632F" w:rsidRDefault="0079632F" w:rsidP="0079632F">
      <w:pPr>
        <w:pStyle w:val="ac"/>
        <w:rPr>
          <w:rtl/>
        </w:rPr>
      </w:pPr>
    </w:p>
    <w:p w:rsidR="0079632F" w:rsidRDefault="0079632F" w:rsidP="0079632F">
      <w:pPr>
        <w:pStyle w:val="ac"/>
        <w:spacing w:line="360" w:lineRule="auto"/>
        <w:jc w:val="both"/>
      </w:pPr>
    </w:p>
    <w:p w:rsidR="0079632F" w:rsidRDefault="00AC1824" w:rsidP="0079632F">
      <w:pPr>
        <w:pStyle w:val="ac"/>
        <w:numPr>
          <w:ilvl w:val="0"/>
          <w:numId w:val="18"/>
        </w:numPr>
        <w:spacing w:line="360" w:lineRule="auto"/>
        <w:jc w:val="both"/>
      </w:pPr>
      <w:r>
        <w:rPr>
          <w:rFonts w:hint="cs"/>
          <w:rtl/>
        </w:rPr>
        <w:t xml:space="preserve">אכן בהתאם לפסיקה נקבע כי </w:t>
      </w:r>
      <w:r w:rsidR="003E0A92">
        <w:rPr>
          <w:rFonts w:hint="cs"/>
          <w:rtl/>
        </w:rPr>
        <w:t xml:space="preserve"> תהא תחולה רטרואקטיבית ל</w:t>
      </w:r>
      <w:r>
        <w:rPr>
          <w:rFonts w:hint="cs"/>
          <w:rtl/>
        </w:rPr>
        <w:t>צו הורו</w:t>
      </w:r>
      <w:r w:rsidR="003E0A92">
        <w:rPr>
          <w:rFonts w:hint="cs"/>
          <w:rtl/>
        </w:rPr>
        <w:t xml:space="preserve">ת פסיקתי   מקום בו הבקשה הוגשה תוך 9 חודשים ממועד הלידה. </w:t>
      </w:r>
      <w:r w:rsidR="0079632F">
        <w:rPr>
          <w:rFonts w:hint="cs"/>
          <w:rtl/>
        </w:rPr>
        <w:t xml:space="preserve">עם זאת, </w:t>
      </w:r>
      <w:r w:rsidR="003E0A92">
        <w:rPr>
          <w:rFonts w:hint="cs"/>
          <w:rtl/>
        </w:rPr>
        <w:t xml:space="preserve">בבע"מ 5544/18 </w:t>
      </w:r>
      <w:r w:rsidR="0079632F">
        <w:rPr>
          <w:rFonts w:hint="cs"/>
          <w:b/>
          <w:bCs/>
          <w:rtl/>
        </w:rPr>
        <w:t xml:space="preserve">היועץ המשפטי לממשלה נ' הדס איילון </w:t>
      </w:r>
      <w:r w:rsidR="0079632F">
        <w:rPr>
          <w:rFonts w:hint="cs"/>
          <w:rtl/>
        </w:rPr>
        <w:t>(פורסם ביום 14/02/2021) קבע</w:t>
      </w:r>
      <w:r w:rsidR="003E0A92">
        <w:rPr>
          <w:rFonts w:hint="cs"/>
          <w:rtl/>
        </w:rPr>
        <w:t xml:space="preserve"> כב' השופט פוגלמן כי הוא סבור כי יש להותיר לבתי המשפט הדנים בבקשות למתן צו הורות פסיקתי, שיקול דעת לקבוע תחולה רטרואקטיבית של צווים גם כאשר הבקשה הוגשה למעלה מ </w:t>
      </w:r>
      <w:r w:rsidR="003E0A92">
        <w:rPr>
          <w:rtl/>
        </w:rPr>
        <w:t>–</w:t>
      </w:r>
      <w:r w:rsidR="003E0A92">
        <w:rPr>
          <w:rFonts w:hint="cs"/>
          <w:rtl/>
        </w:rPr>
        <w:t xml:space="preserve"> 9 חודשים לאחר מועד הלידה, במקרים חריגים בהם יימצא כי התוצאה מוצדקת על אף האיחור בהגשת הבקשה. </w:t>
      </w:r>
    </w:p>
    <w:p w:rsidR="0079632F" w:rsidRDefault="0079632F" w:rsidP="0079632F">
      <w:pPr>
        <w:pStyle w:val="ac"/>
        <w:spacing w:line="360" w:lineRule="auto"/>
        <w:jc w:val="both"/>
        <w:rPr>
          <w:rtl/>
        </w:rPr>
      </w:pPr>
    </w:p>
    <w:p w:rsidR="0079632F" w:rsidRDefault="0079632F" w:rsidP="0079632F">
      <w:pPr>
        <w:pStyle w:val="ac"/>
        <w:spacing w:line="360" w:lineRule="auto"/>
        <w:jc w:val="both"/>
        <w:rPr>
          <w:rtl/>
        </w:rPr>
      </w:pPr>
    </w:p>
    <w:p w:rsidR="0079632F" w:rsidRDefault="003E0A92" w:rsidP="0079632F">
      <w:pPr>
        <w:pStyle w:val="ac"/>
        <w:spacing w:line="360" w:lineRule="auto"/>
        <w:jc w:val="both"/>
        <w:rPr>
          <w:rtl/>
        </w:rPr>
      </w:pPr>
      <w:r>
        <w:rPr>
          <w:rFonts w:hint="cs"/>
          <w:rtl/>
        </w:rPr>
        <w:lastRenderedPageBreak/>
        <w:t>בכל הנוגע למקרים החריגים צ</w:t>
      </w:r>
      <w:r w:rsidR="0079632F">
        <w:rPr>
          <w:rFonts w:hint="cs"/>
          <w:rtl/>
        </w:rPr>
        <w:t xml:space="preserve">יין כב' השופט בעמ' 42 לפסק הדין, כי </w:t>
      </w:r>
      <w:r>
        <w:rPr>
          <w:rFonts w:hint="cs"/>
          <w:rtl/>
        </w:rPr>
        <w:t xml:space="preserve">על בית המשפט לבחון את מידת האיחור, מורכבויות אחרות שיש בהן כדי להצביע על טעמים מיוחדים המצדיקים להחיל את צו ההורות המבוקש ממועד הלידה, מקום בו להורים כבר יש ילד משותף ועוד.  </w:t>
      </w:r>
    </w:p>
    <w:p w:rsidR="0079632F" w:rsidRDefault="0079632F" w:rsidP="0079632F">
      <w:pPr>
        <w:pStyle w:val="ac"/>
        <w:spacing w:line="360" w:lineRule="auto"/>
        <w:jc w:val="both"/>
        <w:rPr>
          <w:rtl/>
        </w:rPr>
      </w:pPr>
    </w:p>
    <w:p w:rsidR="00AC1824" w:rsidRDefault="003E0A92" w:rsidP="0079632F">
      <w:pPr>
        <w:pStyle w:val="ac"/>
        <w:spacing w:line="360" w:lineRule="auto"/>
        <w:jc w:val="both"/>
        <w:rPr>
          <w:rtl/>
        </w:rPr>
      </w:pPr>
      <w:r>
        <w:rPr>
          <w:rFonts w:hint="cs"/>
          <w:rtl/>
        </w:rPr>
        <w:t>על עמ</w:t>
      </w:r>
      <w:r w:rsidR="0079632F">
        <w:rPr>
          <w:rFonts w:hint="cs"/>
          <w:rtl/>
        </w:rPr>
        <w:t xml:space="preserve">דה זו חזרה כב' הנשיאה בדנ"א 1297/20 </w:t>
      </w:r>
      <w:r w:rsidR="0079632F">
        <w:rPr>
          <w:rFonts w:hint="cs"/>
          <w:b/>
          <w:bCs/>
          <w:rtl/>
        </w:rPr>
        <w:t>פלוני נ' היועץ המשפטי לממשלה</w:t>
      </w:r>
      <w:r w:rsidR="0079632F">
        <w:rPr>
          <w:rFonts w:hint="cs"/>
          <w:rtl/>
        </w:rPr>
        <w:t xml:space="preserve"> (פורסם ביום 25/07/2022), שם </w:t>
      </w:r>
      <w:r>
        <w:rPr>
          <w:rFonts w:hint="cs"/>
          <w:rtl/>
        </w:rPr>
        <w:t>ציינה כי אין לשלול באופן מוחלט את שיקול דעתם של הערכאות השיפוטיות להחיל את צו ההורות באופן רטרואקטיבי בב</w:t>
      </w:r>
      <w:r w:rsidR="0079632F">
        <w:rPr>
          <w:rFonts w:hint="cs"/>
          <w:rtl/>
        </w:rPr>
        <w:t>קשות שהוגשה בחלוף  9 חודשים ממוע</w:t>
      </w:r>
      <w:r>
        <w:rPr>
          <w:rFonts w:hint="cs"/>
          <w:rtl/>
        </w:rPr>
        <w:t>ד הלידה במקרים חריגים ויוצאי דופן שבהם עלול להיגרם עוול חמור לצדדים.</w:t>
      </w:r>
    </w:p>
    <w:p w:rsidR="0079632F" w:rsidRDefault="0079632F" w:rsidP="0079632F">
      <w:pPr>
        <w:pStyle w:val="ac"/>
        <w:spacing w:line="360" w:lineRule="auto"/>
        <w:jc w:val="both"/>
      </w:pPr>
    </w:p>
    <w:p w:rsidR="003E0A92" w:rsidRDefault="003E0A92" w:rsidP="0079632F">
      <w:pPr>
        <w:pStyle w:val="ac"/>
        <w:numPr>
          <w:ilvl w:val="0"/>
          <w:numId w:val="18"/>
        </w:numPr>
        <w:spacing w:line="360" w:lineRule="auto"/>
        <w:jc w:val="both"/>
      </w:pPr>
      <w:r>
        <w:rPr>
          <w:rFonts w:hint="cs"/>
          <w:rtl/>
        </w:rPr>
        <w:t xml:space="preserve">כאמור </w:t>
      </w:r>
      <w:r w:rsidR="0079632F">
        <w:rPr>
          <w:rFonts w:hint="cs"/>
          <w:rtl/>
        </w:rPr>
        <w:t>לעיל,</w:t>
      </w:r>
      <w:r>
        <w:rPr>
          <w:rFonts w:hint="cs"/>
          <w:rtl/>
        </w:rPr>
        <w:t xml:space="preserve"> ב"כ היועמ"ש איננה חולקת על כך שהמקרה דנן הוא מקרה חריג אלא שלא התרשמה כי במקרה זה עלול להיגרם עוול חמור לצדדים. </w:t>
      </w:r>
    </w:p>
    <w:p w:rsidR="0079632F" w:rsidRDefault="0079632F" w:rsidP="0079632F">
      <w:pPr>
        <w:pStyle w:val="ac"/>
        <w:spacing w:line="360" w:lineRule="auto"/>
        <w:jc w:val="both"/>
      </w:pPr>
    </w:p>
    <w:p w:rsidR="003E0A92" w:rsidRDefault="003E0A92" w:rsidP="00CD061D">
      <w:pPr>
        <w:pStyle w:val="ac"/>
        <w:numPr>
          <w:ilvl w:val="0"/>
          <w:numId w:val="18"/>
        </w:numPr>
        <w:spacing w:line="360" w:lineRule="auto"/>
        <w:jc w:val="both"/>
      </w:pPr>
      <w:r>
        <w:rPr>
          <w:rFonts w:hint="cs"/>
          <w:rtl/>
        </w:rPr>
        <w:t xml:space="preserve">אומר כבר עתה כי אין דעתי כב"כ היועמ"ש ואני סבורה כי מקרה חריג זה הוא בדיוק המקרה בו עלול להיגרם עוול חמור לצדדים. תחילה ייאמר כי לא ניתן להתעלם מהעובדה שלבנות הזוג ילדה נוספת, </w:t>
      </w:r>
      <w:r w:rsidR="00FA7C0E">
        <w:rPr>
          <w:rFonts w:hint="cs"/>
          <w:rtl/>
        </w:rPr>
        <w:t>ודי בצורך בשיוויון בין הילדים בכדי להצדיק את מתן הצו. אני סבורה כי העדר שיוויון בתוך המשפחה יש בו בכדי להוות עוול חמור לבנות הזוג ולילדי בנות הזוג וטובת הילדים במקרה דנן מצדיקה חריגה מפרק הזמן של 9 חודשים.</w:t>
      </w:r>
    </w:p>
    <w:p w:rsidR="0079632F" w:rsidRDefault="0079632F" w:rsidP="0079632F">
      <w:pPr>
        <w:pStyle w:val="ac"/>
        <w:rPr>
          <w:rtl/>
        </w:rPr>
      </w:pPr>
    </w:p>
    <w:p w:rsidR="0079632F" w:rsidRDefault="0079632F" w:rsidP="0079632F">
      <w:pPr>
        <w:pStyle w:val="ac"/>
        <w:spacing w:line="360" w:lineRule="auto"/>
        <w:jc w:val="both"/>
      </w:pPr>
    </w:p>
    <w:p w:rsidR="00FA7C0E" w:rsidRDefault="00FA7C0E" w:rsidP="00CD061D">
      <w:pPr>
        <w:pStyle w:val="ac"/>
        <w:numPr>
          <w:ilvl w:val="0"/>
          <w:numId w:val="18"/>
        </w:numPr>
        <w:spacing w:line="360" w:lineRule="auto"/>
        <w:jc w:val="both"/>
      </w:pPr>
      <w:r>
        <w:rPr>
          <w:rFonts w:hint="cs"/>
          <w:rtl/>
        </w:rPr>
        <w:t xml:space="preserve">לא זו אף זו, במעמד הדיון התברר כי המבקשת מס' 2 עברה תאונת דרכים, ירדה כ </w:t>
      </w:r>
      <w:r>
        <w:rPr>
          <w:rtl/>
        </w:rPr>
        <w:t>–</w:t>
      </w:r>
      <w:r>
        <w:rPr>
          <w:rFonts w:hint="cs"/>
          <w:rtl/>
        </w:rPr>
        <w:t xml:space="preserve"> 30 קילו וכיום אינה עובדת וככל שת</w:t>
      </w:r>
      <w:r w:rsidR="0079632F">
        <w:rPr>
          <w:rFonts w:hint="cs"/>
          <w:rtl/>
        </w:rPr>
        <w:t>י</w:t>
      </w:r>
      <w:r>
        <w:rPr>
          <w:rFonts w:hint="cs"/>
          <w:rtl/>
        </w:rPr>
        <w:t>קבע תחולה רטרואקטיבי</w:t>
      </w:r>
      <w:r w:rsidR="0079632F">
        <w:rPr>
          <w:rFonts w:hint="cs"/>
          <w:rtl/>
        </w:rPr>
        <w:t>ת</w:t>
      </w:r>
      <w:r>
        <w:rPr>
          <w:rFonts w:hint="cs"/>
          <w:rtl/>
        </w:rPr>
        <w:t xml:space="preserve"> יש בכך להשפיע על זכות להטבות לרבות נקודות זיכוי ממס הכנסה. נראה כי שלילת קביעת תחולה רטרואקטיבית של הצו יש בה בכדי להוות נזק כלכלי ואף מטעם זה מדובר בעוול שעלול להיגרם למבקשות.</w:t>
      </w:r>
    </w:p>
    <w:p w:rsidR="0079632F" w:rsidRDefault="0079632F" w:rsidP="0079632F">
      <w:pPr>
        <w:pStyle w:val="ac"/>
        <w:spacing w:line="360" w:lineRule="auto"/>
        <w:jc w:val="both"/>
      </w:pPr>
    </w:p>
    <w:p w:rsidR="00FA7C0E" w:rsidRDefault="00FA7C0E" w:rsidP="00CD061D">
      <w:pPr>
        <w:pStyle w:val="ac"/>
        <w:numPr>
          <w:ilvl w:val="0"/>
          <w:numId w:val="18"/>
        </w:numPr>
        <w:spacing w:line="360" w:lineRule="auto"/>
        <w:jc w:val="both"/>
      </w:pPr>
      <w:r>
        <w:rPr>
          <w:rFonts w:hint="cs"/>
          <w:rtl/>
        </w:rPr>
        <w:t xml:space="preserve">אף הטענה של אזרחות זרה לקטין היא טענה רלוונטית שאין להקל בה ראש וידוע שחלוף המועד יכול לפגוע בזכות לקבלת אזרחות זרה. </w:t>
      </w:r>
    </w:p>
    <w:p w:rsidR="0079632F" w:rsidRDefault="0079632F" w:rsidP="0079632F">
      <w:pPr>
        <w:pStyle w:val="ac"/>
        <w:rPr>
          <w:rtl/>
        </w:rPr>
      </w:pPr>
    </w:p>
    <w:p w:rsidR="0079632F" w:rsidRDefault="0079632F" w:rsidP="0079632F">
      <w:pPr>
        <w:pStyle w:val="ac"/>
        <w:spacing w:line="360" w:lineRule="auto"/>
        <w:jc w:val="both"/>
      </w:pPr>
    </w:p>
    <w:p w:rsidR="00FA7C0E" w:rsidRDefault="00FA7C0E" w:rsidP="00CD061D">
      <w:pPr>
        <w:pStyle w:val="ac"/>
        <w:numPr>
          <w:ilvl w:val="0"/>
          <w:numId w:val="18"/>
        </w:numPr>
        <w:spacing w:line="360" w:lineRule="auto"/>
        <w:jc w:val="both"/>
      </w:pPr>
      <w:r>
        <w:rPr>
          <w:rFonts w:hint="cs"/>
          <w:rtl/>
        </w:rPr>
        <w:t>בנסיבות אלו ובמכלול כל השיקולים</w:t>
      </w:r>
      <w:r w:rsidR="0079632F">
        <w:rPr>
          <w:rFonts w:hint="cs"/>
          <w:rtl/>
        </w:rPr>
        <w:t>,</w:t>
      </w:r>
      <w:r>
        <w:rPr>
          <w:rFonts w:hint="cs"/>
          <w:rtl/>
        </w:rPr>
        <w:t xml:space="preserve"> הגם שמדובר באיחור של 54 ימים בהגשת הבקשה ולאור הנסיבות החריגות והעוול שעלול להיגרם לבנות הזוג המקיימות קשר מזה כ </w:t>
      </w:r>
      <w:r>
        <w:rPr>
          <w:rtl/>
        </w:rPr>
        <w:t>–</w:t>
      </w:r>
      <w:r>
        <w:rPr>
          <w:rFonts w:hint="cs"/>
          <w:rtl/>
        </w:rPr>
        <w:t xml:space="preserve"> 16 שנים, הגעתי לכלל מסקנה כי דין הבקשה להתקבל וזהו המקרה החריג שעל בית המשפט להחיל את צו ההורות באופן רטרואקטיבי גם בבקשה שהוגשה בחלוף למעלה מ </w:t>
      </w:r>
      <w:r>
        <w:rPr>
          <w:rtl/>
        </w:rPr>
        <w:t>–</w:t>
      </w:r>
      <w:r>
        <w:rPr>
          <w:rFonts w:hint="cs"/>
          <w:rtl/>
        </w:rPr>
        <w:t xml:space="preserve"> 9 חודשים ממועד  הלידה.</w:t>
      </w:r>
    </w:p>
    <w:p w:rsidR="00FA7C0E" w:rsidRDefault="00FA7C0E" w:rsidP="00FA7C0E">
      <w:pPr>
        <w:spacing w:line="360" w:lineRule="auto"/>
        <w:jc w:val="both"/>
        <w:rPr>
          <w:rtl/>
        </w:rPr>
      </w:pPr>
    </w:p>
    <w:p w:rsidR="00FA7C0E" w:rsidRDefault="00FA7C0E" w:rsidP="00FA7C0E">
      <w:pPr>
        <w:spacing w:line="360" w:lineRule="auto"/>
        <w:jc w:val="both"/>
        <w:rPr>
          <w:rtl/>
        </w:rPr>
      </w:pPr>
      <w:r>
        <w:rPr>
          <w:rFonts w:hint="cs"/>
          <w:rtl/>
        </w:rPr>
        <w:t>אשר על כן אני נעתרת לבקשה וקובעת כי צו ההורות יחול ממועד הלידה.</w:t>
      </w:r>
    </w:p>
    <w:p w:rsidR="00FA7C0E" w:rsidRDefault="00FA7C0E" w:rsidP="00FA7C0E">
      <w:pPr>
        <w:spacing w:line="360" w:lineRule="auto"/>
        <w:jc w:val="both"/>
        <w:rPr>
          <w:rtl/>
        </w:rPr>
      </w:pPr>
      <w:r>
        <w:rPr>
          <w:rFonts w:hint="cs"/>
          <w:rtl/>
        </w:rPr>
        <w:t>הצו  נחתם כעת וייסרק לתיק.</w:t>
      </w:r>
    </w:p>
    <w:p w:rsidR="00FA7C0E" w:rsidRDefault="00FA7C0E" w:rsidP="00FA7C0E">
      <w:pPr>
        <w:spacing w:line="360" w:lineRule="auto"/>
        <w:jc w:val="both"/>
        <w:rPr>
          <w:rtl/>
        </w:rPr>
      </w:pPr>
    </w:p>
    <w:p w:rsidR="00FA7C0E" w:rsidRDefault="00FA7C0E" w:rsidP="00FA7C0E">
      <w:pPr>
        <w:spacing w:line="360" w:lineRule="auto"/>
        <w:jc w:val="both"/>
        <w:rPr>
          <w:sz w:val="6"/>
          <w:szCs w:val="6"/>
          <w:rtl/>
        </w:rPr>
      </w:pPr>
      <w:r>
        <w:rPr>
          <w:sz w:val="6"/>
          <w:szCs w:val="6"/>
          <w:rtl/>
        </w:rPr>
        <w:t>&lt;#4#&gt;</w:t>
      </w:r>
    </w:p>
    <w:p w:rsidR="00FA7C0E" w:rsidRDefault="00FA7C0E" w:rsidP="003B08F6">
      <w:pPr>
        <w:rPr>
          <w:rtl/>
        </w:rPr>
      </w:pPr>
    </w:p>
    <w:p w:rsidR="00FA7C0E" w:rsidRDefault="00FA7C0E"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ב' תמוז תשפ"ג</w:t>
          </w:r>
        </w:sdtContent>
      </w:sdt>
      <w:r>
        <w:rPr>
          <w:rFonts w:hint="cs"/>
          <w:b/>
          <w:bCs/>
          <w:rtl/>
        </w:rPr>
        <w:t xml:space="preserve">, </w:t>
      </w:r>
      <w:sdt>
        <w:sdtPr>
          <w:rPr>
            <w:rtl/>
          </w:rPr>
          <w:alias w:val="2206"/>
          <w:tag w:val="2206"/>
          <w:id w:val="-1474593809"/>
          <w:text w:multiLine="1"/>
        </w:sdtPr>
        <w:sdtEndPr/>
        <w:sdtContent>
          <w:r>
            <w:rPr>
              <w:b/>
              <w:bCs/>
            </w:rPr>
            <w:t>21/06/2023</w:t>
          </w:r>
        </w:sdtContent>
      </w:sdt>
      <w:r>
        <w:rPr>
          <w:rFonts w:hint="cs"/>
          <w:b/>
          <w:bCs/>
          <w:rtl/>
        </w:rPr>
        <w:t xml:space="preserve"> במעמד הנוכחים.</w:t>
      </w:r>
    </w:p>
    <w:p w:rsidR="00FA7C0E" w:rsidRDefault="00FA7C0E"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A7C0E" w:rsidTr="00CB46FB">
        <w:trPr>
          <w:trHeight w:val="316"/>
          <w:jc w:val="right"/>
        </w:trPr>
        <w:tc>
          <w:tcPr>
            <w:tcW w:w="3936" w:type="dxa"/>
            <w:vAlign w:val="center"/>
          </w:tcPr>
          <w:p w:rsidR="00FA7C0E" w:rsidRDefault="003C0045" w:rsidP="00CB46FB">
            <w:pPr>
              <w:jc w:val="center"/>
            </w:pPr>
            <w:sdt>
              <w:sdtPr>
                <w:rPr>
                  <w:rtl/>
                </w:rPr>
                <w:alias w:val="MergeField"/>
                <w:tag w:val="2144"/>
                <w:id w:val="1888060669"/>
              </w:sdtPr>
              <w:sdtEndPr/>
              <w:sdtContent>
                <w:r w:rsidR="00FA7C0E">
                  <w:rPr>
                    <w:noProof/>
                  </w:rPr>
                  <w:drawing>
                    <wp:inline distT="0" distB="0" distL="0" distR="0" wp14:editId="50D07946">
                      <wp:extent cx="1051560" cy="571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051560" cy="571500"/>
                              </a:xfrm>
                              <a:prstGeom prst="rect">
                                <a:avLst/>
                              </a:prstGeom>
                            </pic:spPr>
                          </pic:pic>
                        </a:graphicData>
                      </a:graphic>
                    </wp:inline>
                  </w:drawing>
                </w:r>
              </w:sdtContent>
            </w:sdt>
          </w:p>
          <w:p w:rsidR="00FA7C0E" w:rsidRDefault="00FA7C0E" w:rsidP="00CB46FB">
            <w:pPr>
              <w:jc w:val="center"/>
              <w:rPr>
                <w:rtl/>
              </w:rPr>
            </w:pPr>
          </w:p>
        </w:tc>
      </w:tr>
      <w:tr w:rsidR="00FA7C0E" w:rsidTr="00CB46FB">
        <w:trPr>
          <w:trHeight w:val="361"/>
          <w:jc w:val="right"/>
        </w:trPr>
        <w:tc>
          <w:tcPr>
            <w:tcW w:w="3936" w:type="dxa"/>
            <w:vAlign w:val="center"/>
          </w:tcPr>
          <w:p w:rsidR="00FA7C0E" w:rsidRPr="00C02017" w:rsidRDefault="003C0045" w:rsidP="00CB46FB">
            <w:pPr>
              <w:jc w:val="center"/>
              <w:rPr>
                <w:rFonts w:cs="David"/>
                <w:b/>
                <w:bCs/>
                <w:rtl/>
              </w:rPr>
            </w:pPr>
            <w:sdt>
              <w:sdtPr>
                <w:rPr>
                  <w:b/>
                  <w:bCs/>
                  <w:rtl/>
                </w:rPr>
                <w:alias w:val="2141"/>
                <w:tag w:val="2141"/>
                <w:id w:val="2119712613"/>
                <w:placeholder>
                  <w:docPart w:val="0F9FB6505E314B02BF021B5599E7B3E4"/>
                </w:placeholder>
                <w:text w:multiLine="1"/>
              </w:sdtPr>
              <w:sdtEndPr/>
              <w:sdtContent>
                <w:r w:rsidR="00FA7C0E">
                  <w:rPr>
                    <w:rFonts w:cs="David"/>
                    <w:b/>
                    <w:bCs/>
                    <w:rtl/>
                  </w:rPr>
                  <w:t>עפרה</w:t>
                </w:r>
              </w:sdtContent>
            </w:sdt>
            <w:r w:rsidR="00FA7C0E" w:rsidRPr="00C02017">
              <w:rPr>
                <w:rFonts w:cs="David" w:hint="cs"/>
                <w:b/>
                <w:bCs/>
                <w:rtl/>
              </w:rPr>
              <w:t xml:space="preserve"> </w:t>
            </w:r>
            <w:sdt>
              <w:sdtPr>
                <w:rPr>
                  <w:rFonts w:hint="cs"/>
                  <w:b/>
                  <w:bCs/>
                  <w:rtl/>
                </w:rPr>
                <w:alias w:val="2142"/>
                <w:tag w:val="2142"/>
                <w:id w:val="-26639521"/>
                <w:placeholder>
                  <w:docPart w:val="C237D60D28CE41F9BC81064C63B81436"/>
                </w:placeholder>
                <w:text w:multiLine="1"/>
              </w:sdtPr>
              <w:sdtEndPr/>
              <w:sdtContent>
                <w:r w:rsidR="00FA7C0E">
                  <w:rPr>
                    <w:rFonts w:cs="David"/>
                    <w:b/>
                    <w:bCs/>
                    <w:rtl/>
                  </w:rPr>
                  <w:t>גיא</w:t>
                </w:r>
              </w:sdtContent>
            </w:sdt>
            <w:r w:rsidR="00FA7C0E" w:rsidRPr="00C02017">
              <w:rPr>
                <w:rFonts w:cs="David" w:hint="cs"/>
                <w:b/>
                <w:bCs/>
                <w:rtl/>
              </w:rPr>
              <w:t xml:space="preserve">, </w:t>
            </w:r>
            <w:sdt>
              <w:sdtPr>
                <w:rPr>
                  <w:rFonts w:hint="cs"/>
                  <w:b/>
                  <w:bCs/>
                  <w:rtl/>
                </w:rPr>
                <w:alias w:val="2143"/>
                <w:tag w:val="2143"/>
                <w:id w:val="1647695366"/>
                <w:placeholder>
                  <w:docPart w:val="43B5701A77D542588281C48A801BB146"/>
                </w:placeholder>
                <w:text w:multiLine="1"/>
              </w:sdtPr>
              <w:sdtEndPr/>
              <w:sdtContent>
                <w:r w:rsidR="00FA7C0E">
                  <w:rPr>
                    <w:rFonts w:cs="David"/>
                    <w:b/>
                    <w:bCs/>
                    <w:rtl/>
                  </w:rPr>
                  <w:t>שופטת</w:t>
                </w:r>
              </w:sdtContent>
            </w:sdt>
          </w:p>
        </w:tc>
      </w:tr>
    </w:tbl>
    <w:p w:rsidR="00FA7C0E" w:rsidRDefault="00FA7C0E" w:rsidP="00FA7C0E">
      <w:pPr>
        <w:spacing w:line="360" w:lineRule="auto"/>
        <w:jc w:val="both"/>
        <w:rPr>
          <w:rtl/>
        </w:rPr>
      </w:pPr>
      <w:r>
        <w:rPr>
          <w:rtl/>
        </w:rPr>
        <w:t xml:space="preserve"> </w:t>
      </w:r>
    </w:p>
    <w:p w:rsidR="00492C0C" w:rsidRPr="00492C0C" w:rsidRDefault="00492C0C" w:rsidP="00FA7C0E">
      <w:pPr>
        <w:spacing w:line="360" w:lineRule="auto"/>
        <w:jc w:val="both"/>
        <w:rPr>
          <w:b/>
          <w:bCs/>
          <w:rtl/>
        </w:rPr>
      </w:pPr>
      <w:r w:rsidRPr="00492C0C">
        <w:rPr>
          <w:rFonts w:hint="cs"/>
          <w:b/>
          <w:bCs/>
          <w:rtl/>
        </w:rPr>
        <w:t>ב"כ המבקשות:</w:t>
      </w:r>
    </w:p>
    <w:p w:rsidR="00492C0C" w:rsidRDefault="00492C0C" w:rsidP="00FA7C0E">
      <w:pPr>
        <w:spacing w:line="360" w:lineRule="auto"/>
        <w:jc w:val="both"/>
        <w:rPr>
          <w:rtl/>
        </w:rPr>
      </w:pPr>
      <w:r>
        <w:rPr>
          <w:rFonts w:hint="cs"/>
          <w:rtl/>
        </w:rPr>
        <w:t>אנו מבקשים לפרסם את פסק הדין ללא פרטים מזהים ובצירוף פרטי ב"כ הצדדים.</w:t>
      </w:r>
    </w:p>
    <w:p w:rsidR="00492C0C" w:rsidRPr="00FA7C0E" w:rsidRDefault="00492C0C" w:rsidP="00FA7C0E">
      <w:pPr>
        <w:spacing w:line="360" w:lineRule="auto"/>
        <w:jc w:val="both"/>
        <w:rPr>
          <w:rtl/>
        </w:rPr>
      </w:pPr>
    </w:p>
    <w:p w:rsidR="00492C0C" w:rsidRDefault="00492C0C" w:rsidP="00FA7C0E">
      <w:pPr>
        <w:spacing w:line="360" w:lineRule="auto"/>
        <w:jc w:val="both"/>
        <w:rPr>
          <w:sz w:val="6"/>
          <w:szCs w:val="6"/>
          <w:rtl/>
        </w:rPr>
      </w:pPr>
      <w:r>
        <w:rPr>
          <w:sz w:val="6"/>
          <w:szCs w:val="6"/>
          <w:rtl/>
        </w:rPr>
        <w:t>&lt;#5#&gt;</w:t>
      </w:r>
    </w:p>
    <w:p w:rsidR="00492C0C" w:rsidRDefault="00492C0C">
      <w:pPr>
        <w:spacing w:line="360" w:lineRule="auto"/>
        <w:jc w:val="center"/>
        <w:rPr>
          <w:rFonts w:ascii="Arial" w:hAnsi="Arial"/>
          <w:b/>
          <w:bCs/>
          <w:sz w:val="28"/>
          <w:szCs w:val="28"/>
          <w:u w:val="single"/>
          <w:rtl/>
        </w:rPr>
      </w:pPr>
      <w:r>
        <w:rPr>
          <w:rFonts w:ascii="Arial" w:hAnsi="Arial"/>
          <w:b/>
          <w:bCs/>
          <w:sz w:val="28"/>
          <w:szCs w:val="28"/>
          <w:u w:val="single"/>
          <w:rtl/>
        </w:rPr>
        <w:t>החלטה</w:t>
      </w:r>
    </w:p>
    <w:p w:rsidR="00492C0C" w:rsidRDefault="00492C0C">
      <w:pPr>
        <w:spacing w:line="360" w:lineRule="auto"/>
        <w:jc w:val="both"/>
        <w:rPr>
          <w:rtl/>
        </w:rPr>
      </w:pPr>
      <w:r>
        <w:rPr>
          <w:rFonts w:hint="cs"/>
          <w:rtl/>
        </w:rPr>
        <w:t xml:space="preserve">פסק </w:t>
      </w:r>
      <w:r w:rsidR="00B04AE5">
        <w:rPr>
          <w:rFonts w:hint="cs"/>
          <w:rtl/>
        </w:rPr>
        <w:t>הדין ניתן ל</w:t>
      </w:r>
      <w:r>
        <w:rPr>
          <w:rFonts w:hint="cs"/>
          <w:rtl/>
        </w:rPr>
        <w:t>פרסום ללא פרטים מזה</w:t>
      </w:r>
      <w:r w:rsidR="00B04AE5">
        <w:rPr>
          <w:rFonts w:hint="cs"/>
          <w:rtl/>
        </w:rPr>
        <w:t xml:space="preserve">ים ובשינוי הגהה ונוסח בלבד. </w:t>
      </w:r>
    </w:p>
    <w:p w:rsidR="00B04AE5" w:rsidRDefault="00B04AE5">
      <w:pPr>
        <w:spacing w:line="360" w:lineRule="auto"/>
        <w:jc w:val="both"/>
        <w:rPr>
          <w:rtl/>
        </w:rPr>
      </w:pPr>
    </w:p>
    <w:p w:rsidR="00B04AE5" w:rsidRDefault="00B04AE5">
      <w:pPr>
        <w:spacing w:line="360" w:lineRule="auto"/>
        <w:jc w:val="both"/>
        <w:rPr>
          <w:sz w:val="6"/>
          <w:szCs w:val="6"/>
          <w:rtl/>
        </w:rPr>
      </w:pPr>
      <w:r>
        <w:rPr>
          <w:sz w:val="6"/>
          <w:szCs w:val="6"/>
          <w:rtl/>
        </w:rPr>
        <w:t>&lt;#6#&gt;</w:t>
      </w:r>
    </w:p>
    <w:p w:rsidR="00B04AE5" w:rsidRDefault="00B04AE5" w:rsidP="003B08F6">
      <w:pPr>
        <w:rPr>
          <w:rtl/>
        </w:rPr>
      </w:pPr>
    </w:p>
    <w:p w:rsidR="00B04AE5" w:rsidRDefault="00B04AE5" w:rsidP="003B08F6">
      <w:pPr>
        <w:spacing w:line="360" w:lineRule="auto"/>
        <w:rPr>
          <w:rtl/>
        </w:rPr>
      </w:pPr>
      <w:r>
        <w:rPr>
          <w:rFonts w:hint="cs"/>
          <w:b/>
          <w:bCs/>
          <w:rtl/>
        </w:rPr>
        <w:t xml:space="preserve">ניתנה והודעה היום </w:t>
      </w:r>
      <w:sdt>
        <w:sdtPr>
          <w:rPr>
            <w:rtl/>
          </w:rPr>
          <w:alias w:val="2207"/>
          <w:tag w:val="2207"/>
          <w:id w:val="-1146898334"/>
          <w:text w:multiLine="1"/>
        </w:sdtPr>
        <w:sdtEndPr/>
        <w:sdtContent>
          <w:r>
            <w:rPr>
              <w:b/>
              <w:bCs/>
              <w:rtl/>
            </w:rPr>
            <w:t>ב' תמוז תשפ"ג</w:t>
          </w:r>
        </w:sdtContent>
      </w:sdt>
      <w:r>
        <w:rPr>
          <w:rFonts w:hint="cs"/>
          <w:b/>
          <w:bCs/>
          <w:rtl/>
        </w:rPr>
        <w:t xml:space="preserve">, </w:t>
      </w:r>
      <w:sdt>
        <w:sdtPr>
          <w:rPr>
            <w:rtl/>
          </w:rPr>
          <w:alias w:val="2206"/>
          <w:tag w:val="2206"/>
          <w:id w:val="-499959779"/>
          <w:text w:multiLine="1"/>
        </w:sdtPr>
        <w:sdtEndPr/>
        <w:sdtContent>
          <w:r>
            <w:rPr>
              <w:b/>
              <w:bCs/>
            </w:rPr>
            <w:t>21/06/2023</w:t>
          </w:r>
        </w:sdtContent>
      </w:sdt>
      <w:r>
        <w:rPr>
          <w:rFonts w:hint="cs"/>
          <w:b/>
          <w:bCs/>
          <w:rtl/>
        </w:rPr>
        <w:t xml:space="preserve"> במעמד הנוכחים.</w:t>
      </w:r>
    </w:p>
    <w:p w:rsidR="00B04AE5" w:rsidRDefault="00B04AE5"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04AE5" w:rsidTr="00CB46FB">
        <w:trPr>
          <w:trHeight w:val="316"/>
          <w:jc w:val="right"/>
        </w:trPr>
        <w:tc>
          <w:tcPr>
            <w:tcW w:w="3936" w:type="dxa"/>
            <w:vAlign w:val="center"/>
          </w:tcPr>
          <w:p w:rsidR="00B04AE5" w:rsidRDefault="003C0045" w:rsidP="00CB46FB">
            <w:pPr>
              <w:jc w:val="center"/>
            </w:pPr>
            <w:sdt>
              <w:sdtPr>
                <w:rPr>
                  <w:rtl/>
                </w:rPr>
                <w:alias w:val="MergeField"/>
                <w:tag w:val="2144"/>
                <w:id w:val="-1361200662"/>
              </w:sdtPr>
              <w:sdtEndPr/>
              <w:sdtContent>
                <w:r w:rsidR="00B04AE5">
                  <w:rPr>
                    <w:noProof/>
                  </w:rPr>
                  <w:drawing>
                    <wp:inline distT="0" distB="0" distL="0" distR="0" wp14:editId="50D07946">
                      <wp:extent cx="1051560" cy="5715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1051560" cy="571500"/>
                              </a:xfrm>
                              <a:prstGeom prst="rect">
                                <a:avLst/>
                              </a:prstGeom>
                            </pic:spPr>
                          </pic:pic>
                        </a:graphicData>
                      </a:graphic>
                    </wp:inline>
                  </w:drawing>
                </w:r>
              </w:sdtContent>
            </w:sdt>
          </w:p>
          <w:p w:rsidR="00B04AE5" w:rsidRDefault="00B04AE5" w:rsidP="00CB46FB">
            <w:pPr>
              <w:jc w:val="center"/>
              <w:rPr>
                <w:rtl/>
              </w:rPr>
            </w:pPr>
          </w:p>
        </w:tc>
      </w:tr>
      <w:tr w:rsidR="00B04AE5" w:rsidTr="00CB46FB">
        <w:trPr>
          <w:trHeight w:val="361"/>
          <w:jc w:val="right"/>
        </w:trPr>
        <w:tc>
          <w:tcPr>
            <w:tcW w:w="3936" w:type="dxa"/>
            <w:vAlign w:val="center"/>
          </w:tcPr>
          <w:p w:rsidR="00B04AE5" w:rsidRPr="00C02017" w:rsidRDefault="003C0045" w:rsidP="00CB46FB">
            <w:pPr>
              <w:jc w:val="center"/>
              <w:rPr>
                <w:rFonts w:cs="David"/>
                <w:b/>
                <w:bCs/>
                <w:rtl/>
              </w:rPr>
            </w:pPr>
            <w:sdt>
              <w:sdtPr>
                <w:rPr>
                  <w:b/>
                  <w:bCs/>
                  <w:rtl/>
                </w:rPr>
                <w:alias w:val="2141"/>
                <w:tag w:val="2141"/>
                <w:id w:val="-126092482"/>
                <w:placeholder>
                  <w:docPart w:val="D76B28EC6BAC4C7DA928E2C6B070C6FC"/>
                </w:placeholder>
                <w:text w:multiLine="1"/>
              </w:sdtPr>
              <w:sdtEndPr/>
              <w:sdtContent>
                <w:r w:rsidR="00B04AE5">
                  <w:rPr>
                    <w:rFonts w:cs="David"/>
                    <w:b/>
                    <w:bCs/>
                    <w:rtl/>
                  </w:rPr>
                  <w:t>עפרה</w:t>
                </w:r>
              </w:sdtContent>
            </w:sdt>
            <w:r w:rsidR="00B04AE5" w:rsidRPr="00C02017">
              <w:rPr>
                <w:rFonts w:cs="David" w:hint="cs"/>
                <w:b/>
                <w:bCs/>
                <w:rtl/>
              </w:rPr>
              <w:t xml:space="preserve"> </w:t>
            </w:r>
            <w:sdt>
              <w:sdtPr>
                <w:rPr>
                  <w:rFonts w:hint="cs"/>
                  <w:b/>
                  <w:bCs/>
                  <w:rtl/>
                </w:rPr>
                <w:alias w:val="2142"/>
                <w:tag w:val="2142"/>
                <w:id w:val="-338703035"/>
                <w:placeholder>
                  <w:docPart w:val="45E223703389430D988C83CE9317BD16"/>
                </w:placeholder>
                <w:text w:multiLine="1"/>
              </w:sdtPr>
              <w:sdtEndPr/>
              <w:sdtContent>
                <w:r w:rsidR="00B04AE5">
                  <w:rPr>
                    <w:rFonts w:cs="David"/>
                    <w:b/>
                    <w:bCs/>
                    <w:rtl/>
                  </w:rPr>
                  <w:t>גיא</w:t>
                </w:r>
              </w:sdtContent>
            </w:sdt>
            <w:r w:rsidR="00B04AE5" w:rsidRPr="00C02017">
              <w:rPr>
                <w:rFonts w:cs="David" w:hint="cs"/>
                <w:b/>
                <w:bCs/>
                <w:rtl/>
              </w:rPr>
              <w:t xml:space="preserve">, </w:t>
            </w:r>
            <w:sdt>
              <w:sdtPr>
                <w:rPr>
                  <w:rFonts w:hint="cs"/>
                  <w:b/>
                  <w:bCs/>
                  <w:rtl/>
                </w:rPr>
                <w:alias w:val="2143"/>
                <w:tag w:val="2143"/>
                <w:id w:val="1083802310"/>
                <w:placeholder>
                  <w:docPart w:val="22A5B60C142F4C06BF403435F6472F95"/>
                </w:placeholder>
                <w:text w:multiLine="1"/>
              </w:sdtPr>
              <w:sdtEndPr/>
              <w:sdtContent>
                <w:r w:rsidR="00B04AE5">
                  <w:rPr>
                    <w:rFonts w:cs="David"/>
                    <w:b/>
                    <w:bCs/>
                    <w:rtl/>
                  </w:rPr>
                  <w:t>שופטת</w:t>
                </w:r>
              </w:sdtContent>
            </w:sdt>
          </w:p>
        </w:tc>
      </w:tr>
    </w:tbl>
    <w:p w:rsidR="00013764" w:rsidRDefault="00013764" w:rsidP="0079632F">
      <w:pPr>
        <w:spacing w:line="360" w:lineRule="auto"/>
        <w:jc w:val="both"/>
        <w:rPr>
          <w:rtl/>
        </w:rPr>
      </w:pPr>
    </w:p>
    <w:p w:rsidR="00013764" w:rsidRDefault="00013764">
      <w:pPr>
        <w:spacing w:line="360" w:lineRule="auto"/>
        <w:jc w:val="both"/>
        <w:rPr>
          <w:rtl/>
        </w:rPr>
      </w:pPr>
    </w:p>
    <w:p w:rsidR="007136A3" w:rsidRDefault="007136A3">
      <w:pPr>
        <w:pStyle w:val="David"/>
        <w:rPr>
          <w:rtl/>
        </w:rPr>
      </w:pPr>
    </w:p>
    <w:p w:rsidR="007136A3" w:rsidRPr="007136A3" w:rsidRDefault="007136A3" w:rsidP="00BD24CE">
      <w:pPr>
        <w:spacing w:line="360" w:lineRule="auto"/>
        <w:jc w:val="both"/>
        <w:rPr>
          <w:rtl/>
        </w:rPr>
      </w:pPr>
      <w:r>
        <w:rPr>
          <w:rtl/>
        </w:rPr>
        <w:t xml:space="preserve"> </w:t>
      </w:r>
    </w:p>
    <w:p w:rsidR="00CF6F4D" w:rsidRDefault="008A62A7">
      <w:r>
        <w:rPr>
          <w:rtl/>
        </w:rPr>
        <w:t>הוקלד</w:t>
      </w:r>
      <w:r>
        <w:t xml:space="preserve"> </w:t>
      </w:r>
      <w:r>
        <w:rPr>
          <w:rtl/>
        </w:rPr>
        <w:t>על</w:t>
      </w:r>
      <w:r>
        <w:t xml:space="preserve"> </w:t>
      </w:r>
      <w:r>
        <w:rPr>
          <w:rtl/>
        </w:rPr>
        <w:t>ידי</w:t>
      </w:r>
      <w:r>
        <w:t xml:space="preserve"> </w:t>
      </w:r>
      <w:r>
        <w:rPr>
          <w:rtl/>
        </w:rPr>
        <w:t>תמר</w:t>
      </w:r>
      <w:r>
        <w:t xml:space="preserve"> </w:t>
      </w:r>
      <w:r>
        <w:rPr>
          <w:rtl/>
        </w:rPr>
        <w:t>דרעי</w:t>
      </w:r>
    </w:p>
    <w:sectPr w:rsidR="00CF6F4D" w:rsidSect="007136A3">
      <w:headerReference w:type="default" r:id="rId15"/>
      <w:footerReference w:type="even" r:id="rId16"/>
      <w:footerReference w:type="default" r:id="rId17"/>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045" w:rsidRDefault="003C0045">
      <w:r>
        <w:separator/>
      </w:r>
    </w:p>
  </w:endnote>
  <w:endnote w:type="continuationSeparator" w:id="0">
    <w:p w:rsidR="003C0045" w:rsidRDefault="003C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6A3" w:rsidRDefault="007136A3" w:rsidP="00140E5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7136A3" w:rsidRDefault="007136A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6A3" w:rsidRDefault="007136A3" w:rsidP="00140E5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A7CDB">
      <w:rPr>
        <w:rStyle w:val="a9"/>
        <w:noProof/>
        <w:rtl/>
      </w:rPr>
      <w:t>1</w:t>
    </w:r>
    <w:r>
      <w:rPr>
        <w:rStyle w:val="a9"/>
        <w:rtl/>
      </w:rPr>
      <w:fldChar w:fldCharType="end"/>
    </w:r>
  </w:p>
  <w:p w:rsidR="007136A3" w:rsidRDefault="007136A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045" w:rsidRDefault="003C0045">
      <w:r>
        <w:separator/>
      </w:r>
    </w:p>
  </w:footnote>
  <w:footnote w:type="continuationSeparator" w:id="0">
    <w:p w:rsidR="003C0045" w:rsidRDefault="003C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75012F">
    <w:pPr>
      <w:pStyle w:val="a3"/>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6"/>
      <w:gridCol w:w="236"/>
      <w:gridCol w:w="2042"/>
    </w:tblGrid>
    <w:tr w:rsidR="00EB1D9D">
      <w:trPr>
        <w:trHeight w:hRule="exact" w:val="418"/>
        <w:jc w:val="center"/>
      </w:trPr>
      <w:sdt>
        <w:sdtPr>
          <w:rPr>
            <w:rtl/>
          </w:rPr>
          <w:alias w:val="162"/>
          <w:tag w:val="162"/>
          <w:id w:val="999314769"/>
          <w:text/>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באשדוד</w:t>
              </w:r>
            </w:p>
          </w:tc>
        </w:sdtContent>
      </w:sdt>
    </w:tr>
    <w:tr w:rsidR="008949CE">
      <w:trPr>
        <w:trHeight w:hRule="exact" w:val="418"/>
        <w:jc w:val="center"/>
      </w:trPr>
      <w:tc>
        <w:tcPr>
          <w:tcW w:w="8720" w:type="dxa"/>
          <w:gridSpan w:val="3"/>
        </w:tcPr>
        <w:p w:rsidR="008949CE" w:rsidRDefault="008949CE">
          <w:pPr>
            <w:pStyle w:val="a3"/>
            <w:tabs>
              <w:tab w:val="clear" w:pos="8306"/>
            </w:tabs>
            <w:jc w:val="center"/>
            <w:rPr>
              <w:rtl/>
            </w:rPr>
          </w:pPr>
        </w:p>
      </w:tc>
    </w:tr>
    <w:tr w:rsidR="00EB1D9D" w:rsidTr="00A04531">
      <w:trPr>
        <w:trHeight w:val="337"/>
        <w:jc w:val="center"/>
      </w:trPr>
      <w:tc>
        <w:tcPr>
          <w:tcW w:w="6396" w:type="dxa"/>
        </w:tcPr>
        <w:p w:rsidR="00EB1D9D" w:rsidRPr="00545DC7" w:rsidRDefault="003C0045">
          <w:pPr>
            <w:rPr>
              <w:b/>
              <w:bCs/>
              <w:rtl/>
            </w:rPr>
          </w:pPr>
          <w:sdt>
            <w:sdtPr>
              <w:rPr>
                <w:rtl/>
              </w:rPr>
              <w:alias w:val="849"/>
              <w:tag w:val="849"/>
              <w:id w:val="1442176931"/>
              <w:text w:multiLine="1"/>
            </w:sdtPr>
            <w:sdtEndPr/>
            <w:sdtContent>
              <w:r w:rsidR="00545DC7">
                <w:rPr>
                  <w:b/>
                  <w:bCs/>
                  <w:rtl/>
                </w:rPr>
                <w:t>תמ"ש</w:t>
              </w:r>
            </w:sdtContent>
          </w:sdt>
          <w:r w:rsidR="00E679BB" w:rsidRPr="00545DC7">
            <w:rPr>
              <w:rFonts w:hint="cs"/>
              <w:b/>
              <w:bCs/>
              <w:rtl/>
            </w:rPr>
            <w:t xml:space="preserve"> </w:t>
          </w:r>
          <w:sdt>
            <w:sdtPr>
              <w:rPr>
                <w:rtl/>
              </w:rPr>
              <w:alias w:val="158"/>
              <w:tag w:val="158"/>
              <w:id w:val="-862512945"/>
              <w:text w:multiLine="1"/>
            </w:sdtPr>
            <w:sdtEndPr/>
            <w:sdtContent>
              <w:r w:rsidR="00545DC7">
                <w:rPr>
                  <w:b/>
                  <w:bCs/>
                  <w:rtl/>
                </w:rPr>
                <w:t>70237-03-23</w:t>
              </w:r>
            </w:sdtContent>
          </w:sdt>
          <w:r w:rsidR="00E679BB" w:rsidRPr="00545DC7">
            <w:rPr>
              <w:rFonts w:hint="cs"/>
              <w:b/>
              <w:bCs/>
              <w:rtl/>
            </w:rPr>
            <w:t xml:space="preserve"> </w:t>
          </w:r>
          <w:sdt>
            <w:sdtPr>
              <w:rPr>
                <w:rtl/>
              </w:rPr>
              <w:alias w:val="293"/>
              <w:tag w:val="293"/>
              <w:id w:val="-70735735"/>
              <w:text w:multiLine="1"/>
            </w:sdtPr>
            <w:sdtEndPr/>
            <w:sdtContent>
              <w:r w:rsidR="0079632F">
                <w:rPr>
                  <w:rFonts w:hint="cs"/>
                  <w:b/>
                  <w:bCs/>
                  <w:rtl/>
                </w:rPr>
                <w:t>א'</w:t>
              </w:r>
              <w:r w:rsidR="00545DC7">
                <w:rPr>
                  <w:b/>
                  <w:bCs/>
                  <w:rtl/>
                </w:rPr>
                <w:t xml:space="preserve"> ואח' נ' היועץ המשפטי לממשלה</w:t>
              </w:r>
            </w:sdtContent>
          </w:sdt>
        </w:p>
        <w:p w:rsidR="00EB1D9D" w:rsidRDefault="00EB1D9D">
          <w:pPr>
            <w:rPr>
              <w:b/>
              <w:bCs/>
              <w:sz w:val="26"/>
              <w:szCs w:val="26"/>
              <w:rtl/>
            </w:rPr>
          </w:pPr>
        </w:p>
      </w:tc>
      <w:tc>
        <w:tcPr>
          <w:tcW w:w="236" w:type="dxa"/>
        </w:tcPr>
        <w:p w:rsidR="00EB1D9D" w:rsidRDefault="00EB1D9D">
          <w:pPr>
            <w:pStyle w:val="a3"/>
            <w:jc w:val="right"/>
            <w:rPr>
              <w:b/>
              <w:bCs/>
              <w:sz w:val="26"/>
              <w:szCs w:val="26"/>
              <w:rtl/>
            </w:rPr>
          </w:pPr>
        </w:p>
      </w:tc>
      <w:sdt>
        <w:sdtPr>
          <w:rPr>
            <w:rtl/>
          </w:rPr>
          <w:alias w:val="2042"/>
          <w:tag w:val="2042"/>
          <w:id w:val="2005932897"/>
          <w:text/>
        </w:sdtPr>
        <w:sdtEndPr/>
        <w:sdtContent>
          <w:tc>
            <w:tcPr>
              <w:tcW w:w="2088" w:type="dxa"/>
            </w:tcPr>
            <w:p w:rsidR="00EB1D9D" w:rsidRPr="00545DC7" w:rsidRDefault="00053909">
              <w:pPr>
                <w:pStyle w:val="a3"/>
                <w:tabs>
                  <w:tab w:val="clear" w:pos="4153"/>
                </w:tabs>
                <w:jc w:val="right"/>
                <w:rPr>
                  <w:b/>
                  <w:bCs/>
                  <w:rtl/>
                </w:rPr>
              </w:pPr>
              <w:r w:rsidRPr="00545DC7">
                <w:rPr>
                  <w:b/>
                  <w:bCs/>
                  <w:rtl/>
                </w:rPr>
                <w:t>21 יוני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2A647FDA"/>
    <w:multiLevelType w:val="hybridMultilevel"/>
    <w:tmpl w:val="E3E09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0"/>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1"/>
  </w:num>
  <w:num w:numId="17">
    <w:abstractNumId w:val="8"/>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70237-03-23"/>
    <w:docVar w:name="caseId" w:val="80136313"/>
    <w:docVar w:name="deriveClass" w:val="NGCS.Protocol.BL.Client.ProtocolBLClientCivil"/>
    <w:docVar w:name="firstPageNumber" w:val="1"/>
    <w:docVar w:name="NGCS.caseTypeID" w:val="-1"/>
    <w:docVar w:name="NGCS.courtID" w:val="43"/>
    <w:docVar w:name="NGCS.isReservedAddressPlace" w:val="0"/>
    <w:docVar w:name="NGCS.isReservedVoucherPlace" w:val="0"/>
    <w:docVar w:name="NGCS.proceedingID" w:val="-1"/>
    <w:docVar w:name="NGCS.TemplateCategoryID" w:val="14"/>
    <w:docVar w:name="NGCS.userUPN" w:val="028758035@GOV.IL"/>
    <w:docVar w:name="privellegeId" w:val="2"/>
    <w:docVar w:name="protocolId" w:val="13681308"/>
    <w:docVar w:name="releaseSign" w:val="0"/>
    <w:docVar w:name="sittingDateTime" w:val="21/06/2023 11:00     "/>
    <w:docVar w:name="sittingId" w:val="95334597"/>
    <w:docVar w:name="sittingTypeId" w:val="1"/>
    <w:docVar w:name="WordClientAssemblyName" w:val="NGCS.Protocol.BL.Client"/>
    <w:docVar w:name="WordClientClassName" w:val="NGCS.Templates.UIP.TemplateWordClient"/>
  </w:docVars>
  <w:rsids>
    <w:rsidRoot w:val="00EB1D9D"/>
    <w:rsid w:val="0000736A"/>
    <w:rsid w:val="00013764"/>
    <w:rsid w:val="00014F26"/>
    <w:rsid w:val="00016C3B"/>
    <w:rsid w:val="00032A68"/>
    <w:rsid w:val="00053909"/>
    <w:rsid w:val="000555F0"/>
    <w:rsid w:val="000608AB"/>
    <w:rsid w:val="000620B4"/>
    <w:rsid w:val="00084F0E"/>
    <w:rsid w:val="000C3D5F"/>
    <w:rsid w:val="000C7499"/>
    <w:rsid w:val="000E37CD"/>
    <w:rsid w:val="00100FD9"/>
    <w:rsid w:val="00115104"/>
    <w:rsid w:val="00131385"/>
    <w:rsid w:val="0014434E"/>
    <w:rsid w:val="001526FC"/>
    <w:rsid w:val="0016231B"/>
    <w:rsid w:val="00163279"/>
    <w:rsid w:val="001666D0"/>
    <w:rsid w:val="001705B8"/>
    <w:rsid w:val="00174C6C"/>
    <w:rsid w:val="001A056F"/>
    <w:rsid w:val="00227A15"/>
    <w:rsid w:val="00237F64"/>
    <w:rsid w:val="00245547"/>
    <w:rsid w:val="00296868"/>
    <w:rsid w:val="002A1C94"/>
    <w:rsid w:val="002D33EE"/>
    <w:rsid w:val="002E24EE"/>
    <w:rsid w:val="002F455E"/>
    <w:rsid w:val="002F5A82"/>
    <w:rsid w:val="00347ACF"/>
    <w:rsid w:val="00397494"/>
    <w:rsid w:val="003C0045"/>
    <w:rsid w:val="003E0A92"/>
    <w:rsid w:val="003F6EFC"/>
    <w:rsid w:val="00407281"/>
    <w:rsid w:val="00442655"/>
    <w:rsid w:val="00474FF3"/>
    <w:rsid w:val="004752AF"/>
    <w:rsid w:val="00486DEE"/>
    <w:rsid w:val="00492C0C"/>
    <w:rsid w:val="00494C2F"/>
    <w:rsid w:val="00495396"/>
    <w:rsid w:val="004C0CA7"/>
    <w:rsid w:val="004F4B4A"/>
    <w:rsid w:val="005145E0"/>
    <w:rsid w:val="00532A9F"/>
    <w:rsid w:val="00545DC7"/>
    <w:rsid w:val="00551705"/>
    <w:rsid w:val="00551ECB"/>
    <w:rsid w:val="00560CB1"/>
    <w:rsid w:val="00564AAC"/>
    <w:rsid w:val="00577444"/>
    <w:rsid w:val="00594F89"/>
    <w:rsid w:val="005D47FD"/>
    <w:rsid w:val="005D6FD9"/>
    <w:rsid w:val="00600219"/>
    <w:rsid w:val="006110FD"/>
    <w:rsid w:val="0061652F"/>
    <w:rsid w:val="00620E3F"/>
    <w:rsid w:val="00631222"/>
    <w:rsid w:val="00633BA9"/>
    <w:rsid w:val="006424C7"/>
    <w:rsid w:val="00670DE1"/>
    <w:rsid w:val="006A4D3D"/>
    <w:rsid w:val="006B639D"/>
    <w:rsid w:val="006D72D1"/>
    <w:rsid w:val="006F0E02"/>
    <w:rsid w:val="00701199"/>
    <w:rsid w:val="007136A3"/>
    <w:rsid w:val="007378FE"/>
    <w:rsid w:val="0075012F"/>
    <w:rsid w:val="00770F7C"/>
    <w:rsid w:val="0079632F"/>
    <w:rsid w:val="007C0D02"/>
    <w:rsid w:val="007D71BF"/>
    <w:rsid w:val="007F4959"/>
    <w:rsid w:val="008100EF"/>
    <w:rsid w:val="008138D1"/>
    <w:rsid w:val="0083639D"/>
    <w:rsid w:val="0088228B"/>
    <w:rsid w:val="008949CE"/>
    <w:rsid w:val="008957EA"/>
    <w:rsid w:val="008A62A7"/>
    <w:rsid w:val="008D15AB"/>
    <w:rsid w:val="008D4D35"/>
    <w:rsid w:val="008D7896"/>
    <w:rsid w:val="00934BA1"/>
    <w:rsid w:val="0094049A"/>
    <w:rsid w:val="0094092B"/>
    <w:rsid w:val="00943E5D"/>
    <w:rsid w:val="009521C7"/>
    <w:rsid w:val="00966439"/>
    <w:rsid w:val="009857E4"/>
    <w:rsid w:val="009859AB"/>
    <w:rsid w:val="00A04531"/>
    <w:rsid w:val="00A25356"/>
    <w:rsid w:val="00A67D1A"/>
    <w:rsid w:val="00A910BF"/>
    <w:rsid w:val="00A9385E"/>
    <w:rsid w:val="00AC1824"/>
    <w:rsid w:val="00AD1366"/>
    <w:rsid w:val="00AE443E"/>
    <w:rsid w:val="00B04AE5"/>
    <w:rsid w:val="00B30584"/>
    <w:rsid w:val="00B313CE"/>
    <w:rsid w:val="00B316B0"/>
    <w:rsid w:val="00B6568E"/>
    <w:rsid w:val="00B66459"/>
    <w:rsid w:val="00BA2B3A"/>
    <w:rsid w:val="00BA7CDB"/>
    <w:rsid w:val="00BD24CE"/>
    <w:rsid w:val="00BF00B0"/>
    <w:rsid w:val="00C471D1"/>
    <w:rsid w:val="00C50277"/>
    <w:rsid w:val="00C518EA"/>
    <w:rsid w:val="00C8613B"/>
    <w:rsid w:val="00CA022A"/>
    <w:rsid w:val="00CB364E"/>
    <w:rsid w:val="00CB6B34"/>
    <w:rsid w:val="00CC604B"/>
    <w:rsid w:val="00CD061D"/>
    <w:rsid w:val="00CF6F4D"/>
    <w:rsid w:val="00D0223F"/>
    <w:rsid w:val="00D0615F"/>
    <w:rsid w:val="00D2736A"/>
    <w:rsid w:val="00D46984"/>
    <w:rsid w:val="00D86190"/>
    <w:rsid w:val="00DA2DD1"/>
    <w:rsid w:val="00DC4526"/>
    <w:rsid w:val="00DC4E98"/>
    <w:rsid w:val="00DD4926"/>
    <w:rsid w:val="00DE776A"/>
    <w:rsid w:val="00DF69AA"/>
    <w:rsid w:val="00E36161"/>
    <w:rsid w:val="00E37759"/>
    <w:rsid w:val="00E4581A"/>
    <w:rsid w:val="00E52B78"/>
    <w:rsid w:val="00E620AB"/>
    <w:rsid w:val="00E679BB"/>
    <w:rsid w:val="00E82A6A"/>
    <w:rsid w:val="00EB1D9D"/>
    <w:rsid w:val="00EF246C"/>
    <w:rsid w:val="00F10A82"/>
    <w:rsid w:val="00F24B4E"/>
    <w:rsid w:val="00F53B32"/>
    <w:rsid w:val="00F861D3"/>
    <w:rsid w:val="00F91F7D"/>
    <w:rsid w:val="00FA2034"/>
    <w:rsid w:val="00FA308E"/>
    <w:rsid w:val="00FA615F"/>
    <w:rsid w:val="00FA7C0E"/>
    <w:rsid w:val="00FD12D3"/>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89B8390-9D76-4FAA-8FFD-DD650389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8957EA"/>
    <w:rPr>
      <w:color w:val="808080"/>
    </w:rPr>
  </w:style>
  <w:style w:type="paragraph" w:customStyle="1" w:styleId="12">
    <w:name w:val="רגיל + ‏12 נק'"/>
    <w:aliases w:val="מיושר לשני הצדדים,מרווח בין שורות:  שורה וחצי"/>
    <w:basedOn w:val="a"/>
    <w:rsid w:val="007136A3"/>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7136A3"/>
    <w:pPr>
      <w:spacing w:line="360" w:lineRule="auto"/>
      <w:jc w:val="both"/>
    </w:pPr>
    <w:rPr>
      <w:rFonts w:ascii="Times New Roman" w:eastAsia="Times New Roman" w:hAnsi="Times New Roman"/>
    </w:rPr>
  </w:style>
  <w:style w:type="paragraph" w:styleId="ac">
    <w:name w:val="List Paragraph"/>
    <w:basedOn w:val="a"/>
    <w:uiPriority w:val="34"/>
    <w:qFormat/>
    <w:rsid w:val="00CD06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F9FB6505E314B02BF021B5599E7B3E4"/>
        <w:category>
          <w:name w:val="כללי"/>
          <w:gallery w:val="placeholder"/>
        </w:category>
        <w:types>
          <w:type w:val="bbPlcHdr"/>
        </w:types>
        <w:behaviors>
          <w:behavior w:val="content"/>
        </w:behaviors>
        <w:guid w:val="{967CF401-A2F3-4DB9-B125-4814DC7D8940}"/>
      </w:docPartPr>
      <w:docPartBody>
        <w:p w:rsidR="000B48EF" w:rsidRDefault="000D021D" w:rsidP="000D021D">
          <w:pPr>
            <w:pStyle w:val="0F9FB6505E314B02BF021B5599E7B3E4"/>
          </w:pPr>
          <w:r w:rsidRPr="002A7028">
            <w:rPr>
              <w:rFonts w:cs="David"/>
              <w:b/>
              <w:bCs/>
              <w:rtl/>
            </w:rPr>
            <w:t>שם פרטי חותם</w:t>
          </w:r>
        </w:p>
      </w:docPartBody>
    </w:docPart>
    <w:docPart>
      <w:docPartPr>
        <w:name w:val="C237D60D28CE41F9BC81064C63B81436"/>
        <w:category>
          <w:name w:val="כללי"/>
          <w:gallery w:val="placeholder"/>
        </w:category>
        <w:types>
          <w:type w:val="bbPlcHdr"/>
        </w:types>
        <w:behaviors>
          <w:behavior w:val="content"/>
        </w:behaviors>
        <w:guid w:val="{DF60346C-9819-47EE-B7C4-6C8DAF60D01E}"/>
      </w:docPartPr>
      <w:docPartBody>
        <w:p w:rsidR="000B48EF" w:rsidRDefault="000D021D" w:rsidP="000D021D">
          <w:pPr>
            <w:pStyle w:val="C237D60D28CE41F9BC81064C63B81436"/>
          </w:pPr>
          <w:r w:rsidRPr="002A7028">
            <w:rPr>
              <w:rFonts w:cs="David"/>
              <w:b/>
              <w:bCs/>
              <w:rtl/>
            </w:rPr>
            <w:t>שם משפחה חותם</w:t>
          </w:r>
        </w:p>
      </w:docPartBody>
    </w:docPart>
    <w:docPart>
      <w:docPartPr>
        <w:name w:val="43B5701A77D542588281C48A801BB146"/>
        <w:category>
          <w:name w:val="כללי"/>
          <w:gallery w:val="placeholder"/>
        </w:category>
        <w:types>
          <w:type w:val="bbPlcHdr"/>
        </w:types>
        <w:behaviors>
          <w:behavior w:val="content"/>
        </w:behaviors>
        <w:guid w:val="{698655C5-C376-4E3E-8314-BF45B6ABAFE3}"/>
      </w:docPartPr>
      <w:docPartBody>
        <w:p w:rsidR="000B48EF" w:rsidRDefault="000D021D" w:rsidP="000D021D">
          <w:pPr>
            <w:pStyle w:val="43B5701A77D542588281C48A801BB146"/>
          </w:pPr>
          <w:r w:rsidRPr="002A7028">
            <w:rPr>
              <w:rFonts w:cs="David"/>
              <w:b/>
              <w:bCs/>
              <w:rtl/>
            </w:rPr>
            <w:t>מעמד חותם</w:t>
          </w:r>
        </w:p>
      </w:docPartBody>
    </w:docPart>
    <w:docPart>
      <w:docPartPr>
        <w:name w:val="D76B28EC6BAC4C7DA928E2C6B070C6FC"/>
        <w:category>
          <w:name w:val="כללי"/>
          <w:gallery w:val="placeholder"/>
        </w:category>
        <w:types>
          <w:type w:val="bbPlcHdr"/>
        </w:types>
        <w:behaviors>
          <w:behavior w:val="content"/>
        </w:behaviors>
        <w:guid w:val="{B52943C4-2D1F-4E47-ABE4-D6E565A38A72}"/>
      </w:docPartPr>
      <w:docPartBody>
        <w:p w:rsidR="000B48EF" w:rsidRDefault="000D021D" w:rsidP="000D021D">
          <w:pPr>
            <w:pStyle w:val="D76B28EC6BAC4C7DA928E2C6B070C6FC"/>
          </w:pPr>
          <w:r w:rsidRPr="002A7028">
            <w:rPr>
              <w:rFonts w:cs="David"/>
              <w:b/>
              <w:bCs/>
              <w:rtl/>
            </w:rPr>
            <w:t>שם פרטי חותם</w:t>
          </w:r>
        </w:p>
      </w:docPartBody>
    </w:docPart>
    <w:docPart>
      <w:docPartPr>
        <w:name w:val="45E223703389430D988C83CE9317BD16"/>
        <w:category>
          <w:name w:val="כללי"/>
          <w:gallery w:val="placeholder"/>
        </w:category>
        <w:types>
          <w:type w:val="bbPlcHdr"/>
        </w:types>
        <w:behaviors>
          <w:behavior w:val="content"/>
        </w:behaviors>
        <w:guid w:val="{26E35E98-541A-440F-B863-50AFB56D03B5}"/>
      </w:docPartPr>
      <w:docPartBody>
        <w:p w:rsidR="000B48EF" w:rsidRDefault="000D021D" w:rsidP="000D021D">
          <w:pPr>
            <w:pStyle w:val="45E223703389430D988C83CE9317BD16"/>
          </w:pPr>
          <w:r w:rsidRPr="002A7028">
            <w:rPr>
              <w:rFonts w:cs="David"/>
              <w:b/>
              <w:bCs/>
              <w:rtl/>
            </w:rPr>
            <w:t>שם משפחה חותם</w:t>
          </w:r>
        </w:p>
      </w:docPartBody>
    </w:docPart>
    <w:docPart>
      <w:docPartPr>
        <w:name w:val="22A5B60C142F4C06BF403435F6472F95"/>
        <w:category>
          <w:name w:val="כללי"/>
          <w:gallery w:val="placeholder"/>
        </w:category>
        <w:types>
          <w:type w:val="bbPlcHdr"/>
        </w:types>
        <w:behaviors>
          <w:behavior w:val="content"/>
        </w:behaviors>
        <w:guid w:val="{BF62A772-42DF-4AA2-8D0D-B18EE14338F7}"/>
      </w:docPartPr>
      <w:docPartBody>
        <w:p w:rsidR="000B48EF" w:rsidRDefault="000D021D" w:rsidP="000D021D">
          <w:pPr>
            <w:pStyle w:val="22A5B60C142F4C06BF403435F6472F95"/>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21D"/>
    <w:rsid w:val="000A3614"/>
    <w:rsid w:val="000B48EF"/>
    <w:rsid w:val="000D021D"/>
    <w:rsid w:val="00554361"/>
    <w:rsid w:val="00A828CD"/>
    <w:rsid w:val="00FA18A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F9FB6505E314B02BF021B5599E7B3E4">
    <w:name w:val="0F9FB6505E314B02BF021B5599E7B3E4"/>
    <w:rsid w:val="000D021D"/>
    <w:pPr>
      <w:bidi/>
    </w:pPr>
  </w:style>
  <w:style w:type="paragraph" w:customStyle="1" w:styleId="C237D60D28CE41F9BC81064C63B81436">
    <w:name w:val="C237D60D28CE41F9BC81064C63B81436"/>
    <w:rsid w:val="000D021D"/>
    <w:pPr>
      <w:bidi/>
    </w:pPr>
  </w:style>
  <w:style w:type="paragraph" w:customStyle="1" w:styleId="43B5701A77D542588281C48A801BB146">
    <w:name w:val="43B5701A77D542588281C48A801BB146"/>
    <w:rsid w:val="000D021D"/>
    <w:pPr>
      <w:bidi/>
    </w:pPr>
  </w:style>
  <w:style w:type="paragraph" w:customStyle="1" w:styleId="D76B28EC6BAC4C7DA928E2C6B070C6FC">
    <w:name w:val="D76B28EC6BAC4C7DA928E2C6B070C6FC"/>
    <w:rsid w:val="000D021D"/>
    <w:pPr>
      <w:bidi/>
    </w:pPr>
  </w:style>
  <w:style w:type="paragraph" w:customStyle="1" w:styleId="45E223703389430D988C83CE9317BD16">
    <w:name w:val="45E223703389430D988C83CE9317BD16"/>
    <w:rsid w:val="000D021D"/>
    <w:pPr>
      <w:bidi/>
    </w:pPr>
  </w:style>
  <w:style w:type="paragraph" w:customStyle="1" w:styleId="22A5B60C142F4C06BF403435F6472F95">
    <w:name w:val="22A5B60C142F4C06BF403435F6472F95"/>
    <w:rsid w:val="000D021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eetingDS>
  <dt_Meeting>
    <MeetingID>87516798</MeetingID>
    <MeetingDate>2023-06-21T00:00:00+03:00</MeetingDate>
    <StartTime>11:00     </StartTime>
    <FinishTime>12:00     </FinishTime>
    <AllDayEvent>false</AllDayEvent>
    <Label>0</Label>
    <ShowTimeAs>0</ShowTimeAs>
    <Remark/>
    <MeetingTypeID>1</MeetingTypeID>
    <UserID>034565374@GOV.IL</UserID>
    <ChangeDate>2023-06-07T13:47:39.207+03:00</ChangeDate>
    <MeetingMode>1</MeetingMode>
    <IsVCMeeting>false</IsVCMeeting>
  </dt_Meeting>
  <dt_MeetingUser>
    <MeetingID>87516798</MeetingID>
    <UserID>028758035@GOV.IL</UserID>
    <IsSynchronized>false</IsSynchronized>
    <ExchangeGUID>34cb8e39-9c68-415c-aa69-fe1220532f5b.eml</ExchangeGUID>
  </dt_MeetingUser>
  <dt_Sitting>
    <SittingID>95334597</SittingID>
    <MeetingID>87516798</MeetingID>
    <SittingTypeID>1</SittingTypeID>
    <CourtID>43</CourtID>
    <ActivatingMethodID>1</ActivatingMethodID>
    <SittingActivityStatusID>1</SittingActivityStatusID>
    <ChangeDate>2023-06-07T13:47:39.183+03:00</ChangeDate>
    <UserID>034565374@GOV.IL</UserID>
    <StartTime>11:00     </StartTime>
    <FinishTime>12:00     </FinishTime>
    <PreviousSittingID>95113097</PreviousSittingID>
    <Remark/>
    <OrdinalNumber>0</OrdinalNumber>
    <RemarkSittingType>צו הורות פסיקתי</RemarkSittingType>
    <CreateDate>2023-06-07T13:47:39.32+03:00</CreateDate>
    <ProtocolSubjectID>0</ProtocolSubjectID>
    <CourtDisplayName>בית משפט לענייני משפחה באשדוד</CourtDisplayName>
    <IsProtocolFirst>1</IsProtocolFirst>
    <IsProtocolNotFirst>false</IsProtocolNotFirst>
    <ReadingDate/>
    <ReadingTime/>
    <AccusedAnswerDate/>
    <AccusedAnswerTime/>
    <ProofDate/>
    <ProofTime/>
    <CourtAddress>מורדי הגטאות רובע ב' אשדוד</CourtAddress>
    <IsTitleCaseExists>0</IsTitleCaseExists>
    <ProtocolSubject/>
    <CaseTypeID>15</CaseTypeID>
  </dt_Sitting>
  <dt_SittingCase>
    <SittingCaseID>96687051</SittingCaseID>
    <SittingID>95334597</SittingID>
    <CaseID>80136313</CaseID>
    <CaseDisplayIdentifier>70237-03-23</CaseDisplayIdentifier>
    <CaseName>אלרם ואח' נ' היועץ המשפטי לממשלה</CaseName>
    <CaseTypeDesc>תמ"ש</CaseTypeDesc>
    <CaseLinkType>-1</CaseLinkType>
  </dt_SittingCase>
  <dt_Case>
    <CaseName>אלרם ואח' נ' היועץ המשפטי לממשלה</CaseName>
  </dt_Case>
  <dt_CasePartyA>
    <CasePartyID>253945052</CasePartyID>
    <GroupPartyAlias>מבקשים</GroupPartyAlias>
    <PartyAliasID>3</PartyAliasID>
    <OrdinalNumber> .1</OrdinalNumber>
    <FullName>לבנת אלרם</FullName>
    <FullNameAndRoleName>1.  לבנת אלרם</FullNameAndRoleName>
    <FirstName>לבנת</FirstName>
    <LastName>אלרם</LastName>
    <RoleName>מבקש 1</RoleName>
    <TypeIdentifier>ת"ז</TypeIdentifier>
    <AuthenticationNumber>039047790</AuthenticationNumber>
    <CasePartyTypeID>1</CasePartyTypeID>
    <IsPublicationProhibited>false</IsPublicationProhibited>
  </dt_CasePartyA>
  <dt_CasePartyA>
    <CasePartyID>253945051</CasePartyID>
    <GroupPartyAlias>מבקשים</GroupPartyAlias>
    <PartyAliasID>3</PartyAliasID>
    <OrdinalNumber> .2</OrdinalNumber>
    <FullName>שירי אלרם</FullName>
    <FullNameAndRoleName>2.  שירי אלרם</FullNameAndRoleName>
    <FirstName>שירי</FirstName>
    <LastName>אלרם</LastName>
    <RoleName>מבקש 2</RoleName>
    <TypeIdentifier>ת"ז</TypeIdentifier>
    <AuthenticationNumber>032552945</AuthenticationNumber>
    <CasePartyTypeID>1</CasePartyTypeID>
    <IsPublicationProhibited>false</IsPublicationProhibited>
  </dt_CasePartyA>
  <dt_CasePartyB>
    <CasePartyID>253945054</CasePartyID>
    <GroupPartyAlias>משיבים</GroupPartyAlias>
    <PartyAliasID>4</PartyAliasID>
    <OrdinalNumber/>
    <FullName>היועץ המשפטי לממשלה</FullName>
    <FullNameAndRoleName>היועץ המשפטי לממשלה</FullNameAndRoleName>
    <FirstName/>
    <LastName>היועץ המשפטי לממשלה</LastName>
    <RoleName>משיב 1</RoleName>
    <TypeIdentifier>משרדי ממשלה</TypeIdentifier>
    <AuthenticationNumber>513442037</AuthenticationNumber>
    <CasePartyTypeID>1</CasePartyTypeID>
    <IsPublicationProhibited>false</IsPublicationProhibited>
  </dt_CasePartyB>
  <UserMetaData>
    <UserPrincipalName/>
    <DisplayName>שופטת עפרה גיא</DisplayName>
    <UserIdentity>1</UserIdentity>
    <JudgeRoleName>שופטת</JudgeRoleName>
  </UserMetaData>
</MeetingDS>
</file>

<file path=customXml/item2.xml><?xml version="1.0" encoding="utf-8"?>
<NewDataSet/>
</file>

<file path=customXml/item3.xml><?xml version="1.0" encoding="utf-8"?>
<NewDataSet/>
</file>

<file path=customXml/item4.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5.xml><?xml version="1.0" encoding="utf-8"?>
<SignatureDS>
  <dt_Signature>
    <UserUPN>028758035@GOV.IL</UserUPN>
    <FirstName>עפרה</FirstName>
    <LastName>גיא</LastName>
    <DisplayName>עפרה גיא</DisplayName>
    <SignatureGrafic>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</SignatureGrafic>
    <RoleID>16</RoleID>
    <TitleOrRoleName>שופטת</TitleOrRoleName>
    <OrdinalNumber>1</OrdinalNumber>
  </dt_Signature>
</SignatureDS>
</file>

<file path=customXml/item6.xml><?xml version="1.0" encoding="utf-8"?>
<AttendeesDS/>
</file>

<file path=customXml/itemProps1.xml><?xml version="1.0" encoding="utf-8"?>
<ds:datastoreItem xmlns:ds="http://schemas.openxmlformats.org/officeDocument/2006/customXml" ds:itemID="{A6ED90FF-F116-441C-A6C6-305ED674972D}">
  <ds:schemaRefs/>
</ds:datastoreItem>
</file>

<file path=customXml/itemProps2.xml><?xml version="1.0" encoding="utf-8"?>
<ds:datastoreItem xmlns:ds="http://schemas.openxmlformats.org/officeDocument/2006/customXml" ds:itemID="{33106512-1398-4B8A-A6DF-7EFE8C9A3FF9}">
  <ds:schemaRefs/>
</ds:datastoreItem>
</file>

<file path=customXml/itemProps3.xml><?xml version="1.0" encoding="utf-8"?>
<ds:datastoreItem xmlns:ds="http://schemas.openxmlformats.org/officeDocument/2006/customXml" ds:itemID="{7E7F1C06-B106-466D-8415-ECA8AD887DD5}">
  <ds:schemaRefs/>
</ds:datastoreItem>
</file>

<file path=customXml/itemProps4.xml><?xml version="1.0" encoding="utf-8"?>
<ds:datastoreItem xmlns:ds="http://schemas.openxmlformats.org/officeDocument/2006/customXml" ds:itemID="{DFDA348E-EA18-4BDF-992A-EBF2F9F9E0E2}">
  <ds:schemaRefs/>
</ds:datastoreItem>
</file>

<file path=customXml/itemProps5.xml><?xml version="1.0" encoding="utf-8"?>
<ds:datastoreItem xmlns:ds="http://schemas.openxmlformats.org/officeDocument/2006/customXml" ds:itemID="{29925085-2D14-49B3-879F-FD1FAF15FB84}">
  <ds:schemaRefs/>
</ds:datastoreItem>
</file>

<file path=customXml/itemProps6.xml><?xml version="1.0" encoding="utf-8"?>
<ds:datastoreItem xmlns:ds="http://schemas.openxmlformats.org/officeDocument/2006/customXml" ds:itemID="{E18FE757-83B4-40DD-B899-F89B7E0E0E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4032</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2023-06-21T08:46:00Z</cp:lastPrinted>
  <dcterms:created xsi:type="dcterms:W3CDTF">2023-07-02T09:48:00Z</dcterms:created>
  <dcterms:modified xsi:type="dcterms:W3CDTF">2023-07-02T09:48:00Z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866defc0f16df5d7af36a4bbe888afa18ae5150546b8c27f5dfb5e25ca9d418e</vt:lpwstr>
  </property>
</Properties>
</file>